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2020年度</w:t>
      </w:r>
    </w:p>
    <w:p>
      <w:pPr>
        <w:jc w:val="center"/>
        <w:rPr>
          <w:rFonts w:ascii="黑体" w:hAnsi="黑体" w:eastAsia="黑体" w:cs="黑体"/>
          <w:sz w:val="52"/>
          <w:szCs w:val="52"/>
        </w:rPr>
      </w:pPr>
      <w:r>
        <w:rPr>
          <w:rFonts w:hint="eastAsia" w:ascii="黑体" w:hAnsi="黑体" w:eastAsia="黑体" w:cs="黑体"/>
          <w:sz w:val="52"/>
          <w:szCs w:val="52"/>
        </w:rPr>
        <w:t>三门峡市供销社部门决算公开</w:t>
      </w:r>
    </w:p>
    <w:p>
      <w:pPr>
        <w:jc w:val="center"/>
        <w:rPr>
          <w:rFonts w:ascii="黑体" w:hAnsi="黑体" w:eastAsia="黑体" w:cs="黑体"/>
          <w:sz w:val="52"/>
          <w:szCs w:val="52"/>
        </w:rPr>
      </w:pPr>
    </w:p>
    <w:p>
      <w:pPr>
        <w:jc w:val="center"/>
        <w:rPr>
          <w:rFonts w:ascii="黑体" w:hAnsi="黑体" w:eastAsia="黑体" w:cs="黑体"/>
          <w:sz w:val="36"/>
          <w:szCs w:val="36"/>
        </w:rPr>
      </w:pPr>
      <w:r>
        <w:rPr>
          <w:rFonts w:hint="eastAsia" w:ascii="黑体" w:hAnsi="黑体" w:eastAsia="黑体" w:cs="黑体"/>
          <w:sz w:val="36"/>
          <w:szCs w:val="36"/>
        </w:rPr>
        <w:t>目　　录</w:t>
      </w:r>
    </w:p>
    <w:p>
      <w:pPr>
        <w:jc w:val="center"/>
        <w:rPr>
          <w:rFonts w:ascii="黑体" w:hAnsi="黑体" w:eastAsia="黑体" w:cs="黑体"/>
          <w:sz w:val="36"/>
          <w:szCs w:val="36"/>
        </w:rPr>
      </w:pPr>
    </w:p>
    <w:p>
      <w:pPr>
        <w:jc w:val="left"/>
        <w:rPr>
          <w:rFonts w:ascii="黑体" w:hAnsi="黑体" w:eastAsia="黑体" w:cs="黑体"/>
          <w:sz w:val="32"/>
          <w:szCs w:val="32"/>
        </w:rPr>
      </w:pPr>
      <w:r>
        <w:rPr>
          <w:rFonts w:hint="eastAsia" w:ascii="黑体" w:hAnsi="黑体" w:eastAsia="黑体" w:cs="黑体"/>
          <w:sz w:val="32"/>
          <w:szCs w:val="32"/>
        </w:rPr>
        <w:t>第一部分　　三门峡市供销社概况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2020年度部门决算表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一、收入支出决算批复表</w:t>
      </w:r>
    </w:p>
    <w:p>
      <w:pPr>
        <w:ind w:firstLine="640" w:firstLineChars="200"/>
        <w:jc w:val="left"/>
        <w:rPr>
          <w:rFonts w:ascii="宋体" w:hAnsi="宋体" w:cs="宋体"/>
          <w:sz w:val="32"/>
          <w:szCs w:val="32"/>
        </w:rPr>
      </w:pPr>
      <w:r>
        <w:rPr>
          <w:rFonts w:hint="eastAsia" w:ascii="宋体" w:hAnsi="宋体" w:cs="宋体"/>
          <w:sz w:val="32"/>
          <w:szCs w:val="32"/>
        </w:rPr>
        <w:t>二、收入决算批复表</w:t>
      </w:r>
    </w:p>
    <w:p>
      <w:pPr>
        <w:ind w:firstLine="640" w:firstLineChars="200"/>
        <w:jc w:val="left"/>
        <w:rPr>
          <w:rFonts w:ascii="宋体" w:hAnsi="宋体" w:cs="宋体"/>
          <w:sz w:val="32"/>
          <w:szCs w:val="32"/>
        </w:rPr>
      </w:pPr>
      <w:r>
        <w:rPr>
          <w:rFonts w:hint="eastAsia" w:ascii="宋体" w:hAnsi="宋体" w:cs="宋体"/>
          <w:sz w:val="32"/>
          <w:szCs w:val="32"/>
        </w:rPr>
        <w:t>三、支出决算批复表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四、财政拨款收入支出决算批复表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五、一般公共预算财政拨款收入支出决算批复表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六、一般公共预算财政拨款基本支出决算批复表</w:t>
      </w:r>
    </w:p>
    <w:p>
      <w:pPr>
        <w:ind w:firstLine="640" w:firstLineChars="200"/>
        <w:jc w:val="left"/>
        <w:rPr>
          <w:rFonts w:ascii="宋体" w:hAnsi="宋体" w:cs="宋体"/>
          <w:sz w:val="32"/>
          <w:szCs w:val="32"/>
        </w:rPr>
      </w:pPr>
      <w:r>
        <w:rPr>
          <w:rFonts w:hint="eastAsia" w:ascii="宋体" w:hAnsi="宋体" w:cs="宋体"/>
          <w:sz w:val="32"/>
          <w:szCs w:val="32"/>
        </w:rPr>
        <w:t>七、政府性基金预算财政拨款收入支出决算批复表</w:t>
      </w:r>
    </w:p>
    <w:p>
      <w:pPr>
        <w:jc w:val="left"/>
        <w:rPr>
          <w:rFonts w:ascii="黑体" w:hAnsi="黑体" w:eastAsia="黑体" w:cs="黑体"/>
          <w:sz w:val="32"/>
          <w:szCs w:val="32"/>
        </w:rPr>
      </w:pPr>
      <w:r>
        <w:rPr>
          <w:rFonts w:hint="eastAsia" w:ascii="黑体" w:hAnsi="黑体" w:eastAsia="黑体" w:cs="黑体"/>
          <w:sz w:val="32"/>
          <w:szCs w:val="32"/>
        </w:rPr>
        <w:t>第三部分　　2020年度部门决算情况说明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十一、国有资产占用情况说明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黑体" w:hAnsi="黑体" w:eastAsia="黑体" w:cs="黑体"/>
          <w:sz w:val="48"/>
          <w:szCs w:val="48"/>
        </w:rPr>
      </w:pPr>
    </w:p>
    <w:p>
      <w:pPr>
        <w:widowControl/>
        <w:jc w:val="center"/>
        <w:outlineLvl w:val="0"/>
        <w:rPr>
          <w:rFonts w:ascii="黑体" w:hAnsi="黑体" w:eastAsia="黑体" w:cs="黑体"/>
          <w:sz w:val="48"/>
          <w:szCs w:val="48"/>
        </w:rPr>
      </w:pPr>
      <w:r>
        <w:rPr>
          <w:rFonts w:hint="eastAsia" w:ascii="黑体" w:hAnsi="黑体" w:eastAsia="黑体" w:cs="黑体"/>
          <w:sz w:val="48"/>
          <w:szCs w:val="48"/>
        </w:rPr>
        <w:t>第一部分 三门峡市供销社概况</w:t>
      </w:r>
    </w:p>
    <w:p>
      <w:pPr>
        <w:widowControl/>
        <w:jc w:val="left"/>
        <w:rPr>
          <w:rFonts w:ascii="黑体" w:hAnsi="宋体" w:eastAsia="黑体" w:cs="宋体"/>
          <w:kern w:val="0"/>
          <w:sz w:val="28"/>
          <w:szCs w:val="28"/>
        </w:rPr>
      </w:pPr>
    </w:p>
    <w:p>
      <w:pPr>
        <w:widowControl/>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widowControl/>
        <w:shd w:val="clear" w:color="auto" w:fill="FFFFFF"/>
        <w:ind w:firstLine="640" w:firstLineChars="200"/>
        <w:rPr>
          <w:rFonts w:ascii="微软雅黑" w:hAnsi="微软雅黑" w:eastAsia="微软雅黑" w:cs="微软雅黑"/>
          <w:color w:val="000000"/>
          <w:kern w:val="0"/>
          <w:sz w:val="32"/>
          <w:szCs w:val="32"/>
          <w:shd w:val="clear" w:color="auto" w:fill="FFFFFF"/>
        </w:rPr>
      </w:pPr>
      <w:r>
        <w:rPr>
          <w:rFonts w:ascii="微软雅黑" w:hAnsi="微软雅黑" w:eastAsia="微软雅黑" w:cs="微软雅黑"/>
          <w:color w:val="000000"/>
          <w:kern w:val="0"/>
          <w:sz w:val="32"/>
          <w:szCs w:val="32"/>
          <w:shd w:val="clear" w:color="auto" w:fill="FFFFFF"/>
        </w:rPr>
        <w:t>1</w:t>
      </w:r>
      <w:r>
        <w:rPr>
          <w:rFonts w:hint="eastAsia" w:ascii="宋体" w:hAnsi="宋体" w:cs="宋体"/>
          <w:color w:val="000000"/>
          <w:kern w:val="0"/>
          <w:sz w:val="32"/>
          <w:szCs w:val="32"/>
          <w:shd w:val="clear" w:color="auto" w:fill="FFFFFF"/>
        </w:rPr>
        <w:t>．</w:t>
      </w:r>
      <w:r>
        <w:rPr>
          <w:rFonts w:hint="eastAsia" w:ascii="宋体" w:hAnsi="宋体" w:cs="宋体"/>
          <w:color w:val="000000"/>
          <w:sz w:val="32"/>
          <w:szCs w:val="32"/>
        </w:rPr>
        <w:t>贯彻落实中央、省、市有关供销社综合改革的方针政策；</w:t>
      </w:r>
      <w:r>
        <w:rPr>
          <w:rFonts w:hint="eastAsia" w:ascii="宋体" w:hAnsi="宋体" w:cs="宋体"/>
          <w:color w:val="000000"/>
          <w:kern w:val="0"/>
          <w:sz w:val="32"/>
          <w:szCs w:val="32"/>
          <w:shd w:val="clear" w:color="auto" w:fill="FFFFFF"/>
        </w:rPr>
        <w:t>制定全市供销合作社综合改革发展规划并组织实施</w:t>
      </w:r>
      <w:r>
        <w:rPr>
          <w:rFonts w:hint="eastAsia" w:ascii="宋体" w:hAnsi="宋体" w:cs="宋体"/>
          <w:color w:val="000000"/>
          <w:sz w:val="32"/>
          <w:szCs w:val="32"/>
        </w:rPr>
        <w:t>。</w:t>
      </w:r>
    </w:p>
    <w:p>
      <w:pPr>
        <w:widowControl/>
        <w:shd w:val="clear" w:color="auto" w:fill="FFFFFF"/>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2．</w:t>
      </w:r>
      <w:r>
        <w:rPr>
          <w:rFonts w:hint="eastAsia" w:ascii="宋体" w:hAnsi="宋体" w:cs="宋体"/>
          <w:color w:val="000000"/>
          <w:sz w:val="32"/>
          <w:szCs w:val="32"/>
        </w:rPr>
        <w:t>组织全市供销合作社推进农村合作经济组织体系、农村社会化服务体系和农村现代流通体系建设，促进城乡经济协调发展，</w:t>
      </w:r>
      <w:r>
        <w:rPr>
          <w:rFonts w:hint="eastAsia" w:ascii="微软雅黑" w:hAnsi="微软雅黑" w:eastAsia="微软雅黑" w:cs="微软雅黑"/>
          <w:color w:val="000000"/>
          <w:sz w:val="32"/>
          <w:szCs w:val="32"/>
        </w:rPr>
        <w:t>参与研究和实施全市合作经济发展和农村现代流通政策；3.</w:t>
      </w:r>
      <w:r>
        <w:rPr>
          <w:rFonts w:hint="eastAsia" w:ascii="微软雅黑" w:hAnsi="微软雅黑" w:eastAsia="微软雅黑" w:cs="微软雅黑"/>
          <w:color w:val="000000"/>
          <w:kern w:val="0"/>
          <w:sz w:val="32"/>
          <w:szCs w:val="32"/>
          <w:shd w:val="clear" w:color="auto" w:fill="FFFFFF"/>
        </w:rPr>
        <w:t xml:space="preserve"> </w:t>
      </w:r>
      <w:r>
        <w:rPr>
          <w:rFonts w:hint="eastAsia" w:ascii="宋体" w:hAnsi="宋体" w:cs="宋体"/>
          <w:color w:val="000000"/>
          <w:kern w:val="0"/>
          <w:sz w:val="32"/>
          <w:szCs w:val="32"/>
          <w:shd w:val="clear" w:color="auto" w:fill="FFFFFF"/>
        </w:rPr>
        <w:t>组织编制</w:t>
      </w:r>
      <w:r>
        <w:rPr>
          <w:rFonts w:hint="eastAsia" w:ascii="微软雅黑" w:hAnsi="微软雅黑" w:eastAsia="微软雅黑" w:cs="微软雅黑"/>
          <w:color w:val="000000"/>
          <w:kern w:val="0"/>
          <w:sz w:val="32"/>
          <w:szCs w:val="32"/>
          <w:shd w:val="clear" w:color="auto" w:fill="FFFFFF"/>
        </w:rPr>
        <w:t>2020——2025</w:t>
      </w:r>
      <w:r>
        <w:rPr>
          <w:rFonts w:hint="eastAsia" w:ascii="宋体" w:hAnsi="宋体" w:cs="宋体"/>
          <w:color w:val="000000"/>
          <w:kern w:val="0"/>
          <w:sz w:val="32"/>
          <w:szCs w:val="32"/>
          <w:shd w:val="clear" w:color="auto" w:fill="FFFFFF"/>
        </w:rPr>
        <w:t>年度农村新型经营网络工程建设规划。</w:t>
      </w:r>
      <w:r>
        <w:rPr>
          <w:rFonts w:hint="eastAsia" w:ascii="微软雅黑" w:hAnsi="微软雅黑" w:eastAsia="微软雅黑" w:cs="微软雅黑"/>
          <w:color w:val="000000"/>
          <w:kern w:val="0"/>
          <w:sz w:val="32"/>
          <w:szCs w:val="32"/>
          <w:shd w:val="clear" w:color="auto" w:fill="FFFFFF"/>
        </w:rPr>
        <w:t>4</w:t>
      </w:r>
      <w:r>
        <w:rPr>
          <w:rFonts w:ascii="微软雅黑" w:hAnsi="微软雅黑" w:eastAsia="微软雅黑" w:cs="微软雅黑"/>
          <w:color w:val="000000"/>
          <w:kern w:val="0"/>
          <w:sz w:val="32"/>
          <w:szCs w:val="32"/>
          <w:shd w:val="clear" w:color="auto" w:fill="FFFFFF"/>
        </w:rPr>
        <w:t xml:space="preserve">. </w:t>
      </w:r>
      <w:r>
        <w:rPr>
          <w:rFonts w:hint="eastAsia" w:ascii="微软雅黑" w:hAnsi="微软雅黑" w:eastAsia="微软雅黑" w:cs="微软雅黑"/>
          <w:color w:val="000000"/>
          <w:sz w:val="32"/>
          <w:szCs w:val="32"/>
        </w:rPr>
        <w:t>指导</w:t>
      </w:r>
      <w:r>
        <w:rPr>
          <w:rFonts w:hint="eastAsia" w:ascii="微软雅黑" w:hAnsi="微软雅黑" w:eastAsia="微软雅黑" w:cs="微软雅黑"/>
          <w:color w:val="000000"/>
          <w:kern w:val="0"/>
          <w:sz w:val="32"/>
          <w:szCs w:val="32"/>
          <w:shd w:val="clear" w:color="auto" w:fill="FFFFFF"/>
        </w:rPr>
        <w:t>全市供销合作社参与乡村振兴战略实施、农村现代经营网络建设和项目建设工作；协调指导基层供销社改造提升、社有企业改革工作</w:t>
      </w:r>
      <w:r>
        <w:rPr>
          <w:rFonts w:hint="eastAsia" w:ascii="微软雅黑" w:hAnsi="微软雅黑" w:eastAsia="微软雅黑" w:cs="微软雅黑"/>
          <w:color w:val="000000"/>
          <w:sz w:val="32"/>
          <w:szCs w:val="32"/>
        </w:rPr>
        <w:t>。</w:t>
      </w:r>
      <w:r>
        <w:rPr>
          <w:rFonts w:hint="eastAsia" w:ascii="微软雅黑" w:hAnsi="微软雅黑" w:eastAsia="微软雅黑" w:cs="微软雅黑"/>
          <w:color w:val="000000"/>
          <w:kern w:val="0"/>
          <w:sz w:val="32"/>
          <w:szCs w:val="32"/>
          <w:shd w:val="clear" w:color="auto" w:fill="FFFFFF"/>
        </w:rPr>
        <w:t>5</w:t>
      </w:r>
      <w:r>
        <w:rPr>
          <w:rFonts w:ascii="微软雅黑" w:hAnsi="微软雅黑" w:eastAsia="微软雅黑" w:cs="微软雅黑"/>
          <w:color w:val="000000"/>
          <w:kern w:val="0"/>
          <w:sz w:val="32"/>
          <w:szCs w:val="32"/>
          <w:shd w:val="clear" w:color="auto" w:fill="FFFFFF"/>
        </w:rPr>
        <w:t>．</w:t>
      </w:r>
      <w:r>
        <w:rPr>
          <w:rFonts w:hint="eastAsia" w:ascii="宋体" w:hAnsi="宋体" w:cs="宋体"/>
          <w:color w:val="000000"/>
          <w:sz w:val="32"/>
          <w:szCs w:val="32"/>
        </w:rPr>
        <w:t>协调有关部门和社会组织的关系，依法维护全市供销合作社的合法权益。</w:t>
      </w:r>
    </w:p>
    <w:p>
      <w:pPr>
        <w:widowControl/>
        <w:shd w:val="clear" w:color="auto" w:fill="FFFFFF"/>
        <w:rPr>
          <w:rFonts w:cs="微软雅黑" w:asciiTheme="minorEastAsia" w:hAnsiTheme="minorEastAsia" w:eastAsiaTheme="minorEastAsia"/>
          <w:color w:val="000000"/>
          <w:sz w:val="32"/>
          <w:szCs w:val="32"/>
        </w:rPr>
      </w:pPr>
      <w:r>
        <w:rPr>
          <w:rFonts w:ascii="微软雅黑" w:hAnsi="微软雅黑" w:eastAsia="微软雅黑" w:cs="微软雅黑"/>
          <w:color w:val="000000"/>
          <w:kern w:val="0"/>
          <w:sz w:val="32"/>
          <w:szCs w:val="32"/>
          <w:shd w:val="clear" w:color="auto" w:fill="FFFFFF"/>
        </w:rPr>
        <w:t>6</w:t>
      </w:r>
      <w:r>
        <w:rPr>
          <w:rFonts w:hint="eastAsia" w:ascii="宋体" w:hAnsi="宋体" w:cs="宋体"/>
          <w:color w:val="000000"/>
          <w:kern w:val="0"/>
          <w:sz w:val="32"/>
          <w:szCs w:val="32"/>
          <w:shd w:val="clear" w:color="auto" w:fill="FFFFFF"/>
        </w:rPr>
        <w:t>．</w:t>
      </w:r>
      <w:r>
        <w:rPr>
          <w:rFonts w:hint="eastAsia" w:ascii="宋体" w:hAnsi="宋体" w:cs="宋体"/>
          <w:color w:val="000000"/>
          <w:sz w:val="32"/>
          <w:szCs w:val="32"/>
        </w:rPr>
        <w:t>行使社有资产出资人代表职能，监督管理社有资产，确保社有资产保值增值、安全运行；</w:t>
      </w:r>
      <w:r>
        <w:rPr>
          <w:rFonts w:ascii="微软雅黑" w:hAnsi="微软雅黑" w:eastAsia="微软雅黑" w:cs="微软雅黑"/>
          <w:color w:val="000000"/>
          <w:kern w:val="0"/>
          <w:sz w:val="32"/>
          <w:szCs w:val="32"/>
          <w:shd w:val="clear" w:color="auto" w:fill="FFFFFF"/>
        </w:rPr>
        <w:t>7．</w:t>
      </w:r>
      <w:r>
        <w:rPr>
          <w:rFonts w:hint="eastAsia" w:ascii="微软雅黑" w:hAnsi="微软雅黑" w:eastAsia="微软雅黑" w:cs="微软雅黑"/>
          <w:color w:val="000000"/>
          <w:kern w:val="0"/>
          <w:sz w:val="32"/>
          <w:szCs w:val="32"/>
          <w:shd w:val="clear" w:color="auto" w:fill="FFFFFF"/>
        </w:rPr>
        <w:t>编制社有企业发展规划，负责企业年度经营目标制定、组织年度考核；</w:t>
      </w:r>
      <w:r>
        <w:rPr>
          <w:rFonts w:ascii="微软雅黑" w:hAnsi="微软雅黑" w:eastAsia="微软雅黑" w:cs="微软雅黑"/>
          <w:color w:val="000000"/>
          <w:kern w:val="0"/>
          <w:sz w:val="32"/>
          <w:szCs w:val="32"/>
          <w:shd w:val="clear" w:color="auto" w:fill="FFFFFF"/>
        </w:rPr>
        <w:t>8</w:t>
      </w:r>
      <w:r>
        <w:rPr>
          <w:rFonts w:hint="eastAsia" w:ascii="宋体" w:hAnsi="宋体" w:cs="宋体"/>
          <w:color w:val="000000"/>
          <w:kern w:val="0"/>
          <w:sz w:val="32"/>
          <w:szCs w:val="32"/>
          <w:shd w:val="clear" w:color="auto" w:fill="FFFFFF"/>
        </w:rPr>
        <w:t>．加强社有企业管理，负责社有企业班子建设；</w:t>
      </w:r>
      <w:r>
        <w:rPr>
          <w:rFonts w:hint="eastAsia" w:ascii="微软雅黑" w:hAnsi="微软雅黑" w:eastAsia="微软雅黑" w:cs="微软雅黑"/>
          <w:color w:val="000000"/>
          <w:kern w:val="0"/>
          <w:sz w:val="32"/>
          <w:szCs w:val="32"/>
          <w:shd w:val="clear" w:color="auto" w:fill="FFFFFF"/>
        </w:rPr>
        <w:t>9</w:t>
      </w:r>
      <w:r>
        <w:rPr>
          <w:rFonts w:hint="eastAsia" w:ascii="宋体" w:hAnsi="宋体" w:cs="宋体"/>
          <w:color w:val="000000"/>
          <w:kern w:val="0"/>
          <w:sz w:val="32"/>
          <w:szCs w:val="32"/>
          <w:shd w:val="clear" w:color="auto" w:fill="FFFFFF"/>
        </w:rPr>
        <w:t>．加强社有企业安全管理。</w:t>
      </w:r>
      <w:r>
        <w:rPr>
          <w:rFonts w:hint="eastAsia" w:ascii="微软雅黑" w:hAnsi="微软雅黑" w:eastAsia="微软雅黑" w:cs="微软雅黑"/>
          <w:color w:val="000000"/>
          <w:kern w:val="0"/>
          <w:sz w:val="32"/>
          <w:szCs w:val="32"/>
          <w:shd w:val="clear" w:color="auto" w:fill="FFFFFF"/>
        </w:rPr>
        <w:t>10</w:t>
      </w:r>
      <w:r>
        <w:rPr>
          <w:rFonts w:hint="eastAsia" w:ascii="宋体" w:hAnsi="宋体" w:cs="宋体"/>
          <w:color w:val="000000"/>
          <w:kern w:val="0"/>
          <w:sz w:val="32"/>
          <w:szCs w:val="32"/>
          <w:shd w:val="clear" w:color="auto" w:fill="FFFFFF"/>
        </w:rPr>
        <w:t>．</w:t>
      </w:r>
      <w:r>
        <w:rPr>
          <w:rFonts w:hint="eastAsia" w:ascii="宋体" w:hAnsi="宋体" w:cs="宋体"/>
          <w:color w:val="000000"/>
          <w:sz w:val="32"/>
          <w:szCs w:val="32"/>
        </w:rPr>
        <w:t>按照市政府授权，对重要农业生产资料、农副产品、再生资源等购销、储备及价格提出建议并负责组织实施；</w:t>
      </w:r>
      <w:r>
        <w:rPr>
          <w:rFonts w:hint="eastAsia" w:cs="微软雅黑" w:asciiTheme="minorEastAsia" w:hAnsiTheme="minorEastAsia" w:eastAsiaTheme="minorEastAsia"/>
          <w:color w:val="000000"/>
          <w:kern w:val="0"/>
          <w:sz w:val="32"/>
          <w:szCs w:val="32"/>
          <w:shd w:val="clear" w:color="auto" w:fill="FFFFFF"/>
        </w:rPr>
        <w:t>10</w:t>
      </w:r>
      <w:r>
        <w:rPr>
          <w:rFonts w:cs="微软雅黑" w:asciiTheme="minorEastAsia" w:hAnsiTheme="minorEastAsia" w:eastAsiaTheme="minorEastAsia"/>
          <w:color w:val="000000"/>
          <w:kern w:val="0"/>
          <w:sz w:val="32"/>
          <w:szCs w:val="32"/>
          <w:shd w:val="clear" w:color="auto" w:fill="FFFFFF"/>
        </w:rPr>
        <w:t>．</w:t>
      </w:r>
      <w:r>
        <w:rPr>
          <w:rFonts w:hint="eastAsia" w:cs="微软雅黑" w:asciiTheme="minorEastAsia" w:hAnsiTheme="minorEastAsia" w:eastAsiaTheme="minorEastAsia"/>
          <w:color w:val="000000"/>
          <w:kern w:val="0"/>
          <w:sz w:val="32"/>
          <w:szCs w:val="32"/>
          <w:shd w:val="clear" w:color="auto" w:fill="FFFFFF"/>
        </w:rPr>
        <w:t>做好市级防汛物资代储备、产业扶贫等工作。</w:t>
      </w:r>
    </w:p>
    <w:p>
      <w:pPr>
        <w:widowControl/>
        <w:ind w:firstLine="640" w:firstLineChars="200"/>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widowControl/>
        <w:shd w:val="clear" w:color="auto" w:fill="FFFFFF"/>
        <w:ind w:firstLine="640" w:firstLineChars="200"/>
        <w:rPr>
          <w:rFonts w:cs="微软雅黑" w:asciiTheme="minorEastAsia" w:hAnsiTheme="minorEastAsia" w:eastAsiaTheme="minorEastAsia"/>
          <w:color w:val="000000"/>
          <w:sz w:val="32"/>
          <w:szCs w:val="32"/>
        </w:rPr>
      </w:pPr>
      <w:r>
        <w:rPr>
          <w:rFonts w:cs="微软雅黑" w:asciiTheme="minorEastAsia" w:hAnsiTheme="minorEastAsia" w:eastAsiaTheme="minorEastAsia"/>
          <w:color w:val="000000"/>
          <w:kern w:val="0"/>
          <w:sz w:val="32"/>
          <w:szCs w:val="32"/>
          <w:shd w:val="clear" w:color="auto" w:fill="FFFFFF"/>
        </w:rPr>
        <w:t>市</w:t>
      </w:r>
      <w:r>
        <w:rPr>
          <w:rFonts w:hint="eastAsia" w:cs="微软雅黑" w:asciiTheme="minorEastAsia" w:hAnsiTheme="minorEastAsia" w:eastAsiaTheme="minorEastAsia"/>
          <w:color w:val="000000"/>
          <w:kern w:val="0"/>
          <w:sz w:val="32"/>
          <w:szCs w:val="32"/>
          <w:shd w:val="clear" w:color="auto" w:fill="FFFFFF"/>
        </w:rPr>
        <w:t>供销合作社</w:t>
      </w:r>
      <w:r>
        <w:rPr>
          <w:rFonts w:cs="微软雅黑" w:asciiTheme="minorEastAsia" w:hAnsiTheme="minorEastAsia" w:eastAsiaTheme="minorEastAsia"/>
          <w:color w:val="000000"/>
          <w:kern w:val="0"/>
          <w:sz w:val="32"/>
          <w:szCs w:val="32"/>
          <w:shd w:val="clear" w:color="auto" w:fill="FFFFFF"/>
        </w:rPr>
        <w:t>机关下设</w:t>
      </w:r>
      <w:r>
        <w:rPr>
          <w:rFonts w:hint="eastAsia" w:cs="微软雅黑" w:asciiTheme="minorEastAsia" w:hAnsiTheme="minorEastAsia" w:eastAsiaTheme="minorEastAsia"/>
          <w:color w:val="000000"/>
          <w:kern w:val="0"/>
          <w:sz w:val="32"/>
          <w:szCs w:val="32"/>
          <w:shd w:val="clear" w:color="auto" w:fill="FFFFFF"/>
        </w:rPr>
        <w:t>9</w:t>
      </w:r>
      <w:r>
        <w:rPr>
          <w:rFonts w:cs="微软雅黑" w:asciiTheme="minorEastAsia" w:hAnsiTheme="minorEastAsia" w:eastAsiaTheme="minorEastAsia"/>
          <w:color w:val="000000"/>
          <w:kern w:val="0"/>
          <w:sz w:val="32"/>
          <w:szCs w:val="32"/>
          <w:shd w:val="clear" w:color="auto" w:fill="FFFFFF"/>
        </w:rPr>
        <w:t>个</w:t>
      </w:r>
      <w:r>
        <w:rPr>
          <w:rFonts w:hint="eastAsia" w:cs="微软雅黑" w:asciiTheme="minorEastAsia" w:hAnsiTheme="minorEastAsia" w:eastAsiaTheme="minorEastAsia"/>
          <w:color w:val="000000"/>
          <w:kern w:val="0"/>
          <w:sz w:val="32"/>
          <w:szCs w:val="32"/>
          <w:shd w:val="clear" w:color="auto" w:fill="FFFFFF"/>
          <w:lang w:eastAsia="zh-CN"/>
        </w:rPr>
        <w:t>业务科室</w:t>
      </w:r>
      <w:r>
        <w:rPr>
          <w:rFonts w:cs="微软雅黑" w:asciiTheme="minorEastAsia" w:hAnsiTheme="minorEastAsia" w:eastAsiaTheme="minorEastAsia"/>
          <w:color w:val="000000"/>
          <w:kern w:val="0"/>
          <w:sz w:val="32"/>
          <w:szCs w:val="32"/>
          <w:shd w:val="clear" w:color="auto" w:fill="FFFFFF"/>
        </w:rPr>
        <w:t>：</w:t>
      </w:r>
    </w:p>
    <w:p>
      <w:pPr>
        <w:widowControl/>
        <w:shd w:val="clear" w:color="auto" w:fill="FFFFFF"/>
        <w:ind w:firstLine="640" w:firstLineChars="200"/>
        <w:rPr>
          <w:rFonts w:cs="微软雅黑" w:asciiTheme="minorEastAsia" w:hAnsiTheme="minorEastAsia" w:eastAsiaTheme="minorEastAsia"/>
          <w:color w:val="000000"/>
          <w:kern w:val="0"/>
          <w:sz w:val="32"/>
          <w:szCs w:val="32"/>
          <w:shd w:val="clear" w:color="auto" w:fill="FFFFFF"/>
        </w:rPr>
      </w:pPr>
      <w:r>
        <w:rPr>
          <w:rFonts w:hint="eastAsia" w:cs="微软雅黑" w:asciiTheme="minorEastAsia" w:hAnsiTheme="minorEastAsia" w:eastAsiaTheme="minorEastAsia"/>
          <w:color w:val="000000"/>
          <w:kern w:val="0"/>
          <w:sz w:val="32"/>
          <w:szCs w:val="32"/>
          <w:shd w:val="clear" w:color="auto" w:fill="FFFFFF"/>
        </w:rPr>
        <w:t>1、办公室：综合协调机关政务工作；负责重要文件、综合材料的调研、起草、拟定等工作； 负责机关的后勤保障、综合治理和日常管理工作。</w:t>
      </w:r>
    </w:p>
    <w:p>
      <w:pPr>
        <w:widowControl/>
        <w:shd w:val="clear" w:color="auto" w:fill="FFFFFF"/>
        <w:ind w:firstLine="640" w:firstLineChars="200"/>
        <w:rPr>
          <w:rFonts w:cs="微软雅黑" w:asciiTheme="minorEastAsia" w:hAnsiTheme="minorEastAsia" w:eastAsiaTheme="minorEastAsia"/>
          <w:color w:val="000000"/>
          <w:kern w:val="0"/>
          <w:sz w:val="32"/>
          <w:szCs w:val="32"/>
          <w:shd w:val="clear" w:color="auto" w:fill="FFFFFF"/>
        </w:rPr>
      </w:pPr>
      <w:r>
        <w:rPr>
          <w:rFonts w:hint="eastAsia" w:cs="微软雅黑" w:asciiTheme="minorEastAsia" w:hAnsiTheme="minorEastAsia" w:eastAsiaTheme="minorEastAsia"/>
          <w:color w:val="000000"/>
          <w:kern w:val="0"/>
          <w:sz w:val="32"/>
          <w:szCs w:val="32"/>
          <w:shd w:val="clear" w:color="auto" w:fill="FFFFFF"/>
        </w:rPr>
        <w:t>2、人事科：负责机关及所属单位的人事、劳资和机构编制工作；负责干部的培养、选拔工 作；负责计划生育工作。</w:t>
      </w:r>
    </w:p>
    <w:p>
      <w:pPr>
        <w:pStyle w:val="18"/>
        <w:widowControl/>
        <w:shd w:val="clear" w:color="auto" w:fill="FFFFFF"/>
        <w:ind w:firstLine="640"/>
        <w:rPr>
          <w:rFonts w:cs="微软雅黑" w:asciiTheme="minorEastAsia" w:hAnsiTheme="minorEastAsia" w:eastAsiaTheme="minorEastAsia"/>
          <w:color w:val="000000"/>
          <w:kern w:val="0"/>
          <w:sz w:val="32"/>
          <w:szCs w:val="32"/>
          <w:shd w:val="clear" w:color="auto" w:fill="FFFFFF"/>
        </w:rPr>
      </w:pPr>
      <w:r>
        <w:rPr>
          <w:rFonts w:hint="eastAsia" w:cs="微软雅黑" w:asciiTheme="minorEastAsia" w:hAnsiTheme="minorEastAsia" w:eastAsiaTheme="minorEastAsia"/>
          <w:color w:val="000000"/>
          <w:kern w:val="0"/>
          <w:sz w:val="32"/>
          <w:szCs w:val="32"/>
          <w:shd w:val="clear" w:color="auto" w:fill="FFFFFF"/>
        </w:rPr>
        <w:t>3、财务审计科：组织实施国家有关财务、会计工作；编制 、申报市社经费收支预、决算； 负责管理社有资金；负责市社机关财务工作；负责直属单位内部审计工作。</w:t>
      </w:r>
    </w:p>
    <w:p>
      <w:pPr>
        <w:widowControl/>
        <w:shd w:val="clear" w:color="auto" w:fill="FFFFFF"/>
        <w:ind w:firstLine="640" w:firstLineChars="200"/>
        <w:rPr>
          <w:rFonts w:cs="微软雅黑" w:asciiTheme="minorEastAsia" w:hAnsiTheme="minorEastAsia" w:eastAsiaTheme="minorEastAsia"/>
          <w:color w:val="000000"/>
          <w:kern w:val="0"/>
          <w:sz w:val="32"/>
          <w:szCs w:val="32"/>
          <w:shd w:val="clear" w:color="auto" w:fill="FFFFFF"/>
        </w:rPr>
      </w:pPr>
      <w:r>
        <w:rPr>
          <w:rFonts w:hint="eastAsia" w:cs="微软雅黑" w:asciiTheme="minorEastAsia" w:hAnsiTheme="minorEastAsia" w:eastAsiaTheme="minorEastAsia"/>
          <w:color w:val="000000"/>
          <w:kern w:val="0"/>
          <w:sz w:val="32"/>
          <w:szCs w:val="32"/>
          <w:shd w:val="clear" w:color="auto" w:fill="FFFFFF"/>
        </w:rPr>
        <w:t>4、合作指导科：贯彻落实上级有关农村经济工作的方针、政策，指导全市供销合作社组织 建设；组织指导全市供销合作社发展专业合作社、村级综合服务社、农村综合服务中心、标 准化产业基地和有关专业市场建设工作；负责系统招商引资工作；负责全市供销合作社综合 业绩考评和统计工作。</w:t>
      </w:r>
    </w:p>
    <w:p>
      <w:pPr>
        <w:widowControl/>
        <w:shd w:val="clear" w:color="auto" w:fill="FFFFFF"/>
        <w:ind w:firstLine="640" w:firstLineChars="200"/>
        <w:rPr>
          <w:rFonts w:cs="微软雅黑" w:asciiTheme="minorEastAsia" w:hAnsiTheme="minorEastAsia" w:eastAsiaTheme="minorEastAsia"/>
          <w:color w:val="000000"/>
          <w:kern w:val="0"/>
          <w:sz w:val="32"/>
          <w:szCs w:val="32"/>
          <w:shd w:val="clear" w:color="auto" w:fill="FFFFFF"/>
        </w:rPr>
      </w:pPr>
      <w:r>
        <w:rPr>
          <w:rFonts w:hint="eastAsia" w:cs="微软雅黑" w:asciiTheme="minorEastAsia" w:hAnsiTheme="minorEastAsia" w:eastAsiaTheme="minorEastAsia"/>
          <w:color w:val="000000"/>
          <w:kern w:val="0"/>
          <w:sz w:val="32"/>
          <w:szCs w:val="32"/>
          <w:shd w:val="clear" w:color="auto" w:fill="FFFFFF"/>
        </w:rPr>
        <w:t>5、业务协调科：负责市政府委托的重要农业生产资料、农副产品的购销、储备、 再生资源的经营及协调管理工作；负责全市供销合作社业务经营的政策协调、市场监控和管 理工作；负责全市供销合作社的经济运行情况监控和诚信体系建设工作。</w:t>
      </w:r>
    </w:p>
    <w:p>
      <w:pPr>
        <w:widowControl/>
        <w:shd w:val="clear" w:color="auto" w:fill="FFFFFF"/>
        <w:ind w:firstLine="640" w:firstLineChars="200"/>
        <w:rPr>
          <w:rFonts w:cs="微软雅黑" w:asciiTheme="minorEastAsia" w:hAnsiTheme="minorEastAsia" w:eastAsiaTheme="minorEastAsia"/>
          <w:color w:val="000000"/>
          <w:kern w:val="0"/>
          <w:sz w:val="32"/>
          <w:szCs w:val="32"/>
          <w:shd w:val="clear" w:color="auto" w:fill="FFFFFF"/>
        </w:rPr>
      </w:pPr>
      <w:r>
        <w:rPr>
          <w:rFonts w:hint="eastAsia" w:cs="微软雅黑" w:asciiTheme="minorEastAsia" w:hAnsiTheme="minorEastAsia" w:eastAsiaTheme="minorEastAsia"/>
          <w:color w:val="000000"/>
          <w:kern w:val="0"/>
          <w:sz w:val="32"/>
          <w:szCs w:val="32"/>
          <w:shd w:val="clear" w:color="auto" w:fill="FFFFFF"/>
        </w:rPr>
        <w:t>6、经济发展科：负责制定全市供销合作社发展规划并组织实施；负责全市供销合作社新农村网络建设和项目库建设工作；协调指导科技公关及推广应用工作。</w:t>
      </w:r>
    </w:p>
    <w:p>
      <w:pPr>
        <w:widowControl/>
        <w:shd w:val="clear" w:color="auto" w:fill="FFFFFF"/>
        <w:ind w:firstLine="640" w:firstLineChars="200"/>
        <w:rPr>
          <w:rFonts w:cs="微软雅黑" w:asciiTheme="minorEastAsia" w:hAnsiTheme="minorEastAsia" w:eastAsiaTheme="minorEastAsia"/>
          <w:color w:val="000000"/>
          <w:kern w:val="0"/>
          <w:sz w:val="32"/>
          <w:szCs w:val="32"/>
          <w:shd w:val="clear" w:color="auto" w:fill="FFFFFF"/>
        </w:rPr>
      </w:pPr>
      <w:r>
        <w:rPr>
          <w:rFonts w:hint="eastAsia" w:cs="微软雅黑" w:asciiTheme="minorEastAsia" w:hAnsiTheme="minorEastAsia" w:eastAsiaTheme="minorEastAsia"/>
          <w:color w:val="000000"/>
          <w:kern w:val="0"/>
          <w:sz w:val="32"/>
          <w:szCs w:val="32"/>
          <w:shd w:val="clear" w:color="auto" w:fill="FFFFFF"/>
        </w:rPr>
        <w:t>7、社有资产管理科：负责对全市供销合作社及直属单位的社有资产进行监督和管理；指导 全市供销合作社的资产清理和开发利用工作。负责监督指导全市系统社属资产的保值增值和 维护供销合作社合法权益。</w:t>
      </w:r>
    </w:p>
    <w:p>
      <w:pPr>
        <w:widowControl/>
        <w:shd w:val="clear" w:color="auto" w:fill="FFFFFF"/>
        <w:ind w:firstLine="640" w:firstLineChars="200"/>
        <w:rPr>
          <w:rFonts w:cs="微软雅黑" w:asciiTheme="minorEastAsia" w:hAnsiTheme="minorEastAsia" w:eastAsiaTheme="minorEastAsia"/>
          <w:color w:val="000000"/>
          <w:kern w:val="0"/>
          <w:sz w:val="32"/>
          <w:szCs w:val="32"/>
          <w:shd w:val="clear" w:color="auto" w:fill="FFFFFF"/>
        </w:rPr>
      </w:pPr>
      <w:r>
        <w:rPr>
          <w:rFonts w:hint="eastAsia" w:cs="微软雅黑" w:asciiTheme="minorEastAsia" w:hAnsiTheme="minorEastAsia" w:eastAsiaTheme="minorEastAsia"/>
          <w:color w:val="000000"/>
          <w:kern w:val="0"/>
          <w:sz w:val="32"/>
          <w:szCs w:val="32"/>
          <w:shd w:val="clear" w:color="auto" w:fill="FFFFFF"/>
        </w:rPr>
        <w:t>8、党委办公室：负责机关和直属企业的党群工作。</w:t>
      </w:r>
    </w:p>
    <w:p>
      <w:pPr>
        <w:widowControl/>
        <w:shd w:val="clear" w:color="auto" w:fill="FFFFFF"/>
        <w:ind w:firstLine="640" w:firstLineChars="200"/>
        <w:rPr>
          <w:rFonts w:cs="微软雅黑" w:asciiTheme="minorEastAsia" w:hAnsiTheme="minorEastAsia" w:eastAsiaTheme="minorEastAsia"/>
          <w:color w:val="000000"/>
          <w:kern w:val="0"/>
          <w:sz w:val="32"/>
          <w:szCs w:val="32"/>
          <w:shd w:val="clear" w:color="auto" w:fill="FFFFFF"/>
        </w:rPr>
      </w:pPr>
      <w:r>
        <w:rPr>
          <w:rFonts w:hint="eastAsia" w:cs="微软雅黑" w:asciiTheme="minorEastAsia" w:hAnsiTheme="minorEastAsia" w:eastAsiaTheme="minorEastAsia"/>
          <w:color w:val="000000"/>
          <w:kern w:val="0"/>
          <w:sz w:val="32"/>
          <w:szCs w:val="32"/>
          <w:shd w:val="clear" w:color="auto" w:fill="FFFFFF"/>
        </w:rPr>
        <w:t>9</w:t>
      </w:r>
      <w:r>
        <w:rPr>
          <w:rFonts w:hint="eastAsia" w:cs="宋体" w:asciiTheme="minorEastAsia" w:hAnsiTheme="minorEastAsia" w:eastAsiaTheme="minorEastAsia"/>
          <w:color w:val="000000"/>
          <w:kern w:val="0"/>
          <w:sz w:val="32"/>
          <w:szCs w:val="32"/>
          <w:shd w:val="clear" w:color="auto" w:fill="FFFFFF"/>
        </w:rPr>
        <w:t>、监察室：负责机关和直属企业的纪检监察工作。</w:t>
      </w:r>
    </w:p>
    <w:p>
      <w:pPr>
        <w:pStyle w:val="18"/>
        <w:widowControl/>
        <w:shd w:val="clear" w:color="auto" w:fill="FFFFFF"/>
        <w:ind w:left="420" w:firstLine="160" w:firstLineChars="50"/>
        <w:jc w:val="left"/>
        <w:rPr>
          <w:rFonts w:ascii="微软雅黑" w:hAnsi="微软雅黑" w:eastAsia="微软雅黑" w:cs="微软雅黑"/>
          <w:b/>
          <w:color w:val="000000"/>
          <w:sz w:val="32"/>
          <w:szCs w:val="32"/>
        </w:rPr>
      </w:pPr>
      <w:r>
        <w:rPr>
          <w:rFonts w:hint="eastAsia" w:ascii="微软雅黑" w:hAnsi="微软雅黑" w:eastAsia="微软雅黑" w:cs="微软雅黑"/>
          <w:b/>
          <w:color w:val="000000"/>
          <w:kern w:val="0"/>
          <w:sz w:val="32"/>
          <w:szCs w:val="32"/>
          <w:shd w:val="clear" w:color="auto" w:fill="FFFFFF"/>
        </w:rPr>
        <w:t>三、</w:t>
      </w:r>
      <w:r>
        <w:rPr>
          <w:rFonts w:ascii="微软雅黑" w:hAnsi="微软雅黑" w:eastAsia="微软雅黑" w:cs="微软雅黑"/>
          <w:b/>
          <w:color w:val="000000"/>
          <w:kern w:val="0"/>
          <w:sz w:val="32"/>
          <w:szCs w:val="32"/>
          <w:shd w:val="clear" w:color="auto" w:fill="FFFFFF"/>
        </w:rPr>
        <w:t>人员构成情况</w:t>
      </w:r>
    </w:p>
    <w:p>
      <w:pPr>
        <w:widowControl/>
        <w:shd w:val="clear" w:color="auto" w:fill="FFFFFF"/>
        <w:ind w:firstLine="640" w:firstLineChars="200"/>
        <w:jc w:val="left"/>
        <w:rPr>
          <w:rFonts w:cs="微软雅黑" w:asciiTheme="minorEastAsia" w:hAnsiTheme="minorEastAsia" w:eastAsiaTheme="minorEastAsia"/>
          <w:color w:val="000000"/>
          <w:sz w:val="32"/>
          <w:szCs w:val="32"/>
        </w:rPr>
      </w:pPr>
      <w:r>
        <w:rPr>
          <w:rFonts w:hint="eastAsia" w:cs="微软雅黑" w:asciiTheme="minorEastAsia" w:hAnsiTheme="minorEastAsia" w:eastAsiaTheme="minorEastAsia"/>
          <w:color w:val="000000"/>
          <w:kern w:val="0"/>
          <w:sz w:val="32"/>
          <w:szCs w:val="32"/>
          <w:shd w:val="clear" w:color="auto" w:fill="FFFFFF"/>
        </w:rPr>
        <w:t>市供销合作社</w:t>
      </w:r>
      <w:r>
        <w:rPr>
          <w:rFonts w:cs="微软雅黑" w:asciiTheme="minorEastAsia" w:hAnsiTheme="minorEastAsia" w:eastAsiaTheme="minorEastAsia"/>
          <w:color w:val="000000"/>
          <w:kern w:val="0"/>
          <w:sz w:val="32"/>
          <w:szCs w:val="32"/>
          <w:shd w:val="clear" w:color="auto" w:fill="FFFFFF"/>
        </w:rPr>
        <w:t>机关共有编制</w:t>
      </w:r>
      <w:r>
        <w:rPr>
          <w:rFonts w:hint="eastAsia" w:cs="微软雅黑" w:asciiTheme="minorEastAsia" w:hAnsiTheme="minorEastAsia" w:eastAsiaTheme="minorEastAsia"/>
          <w:color w:val="000000"/>
          <w:kern w:val="0"/>
          <w:sz w:val="32"/>
          <w:szCs w:val="32"/>
          <w:shd w:val="clear" w:color="auto" w:fill="FFFFFF"/>
        </w:rPr>
        <w:t>30</w:t>
      </w:r>
      <w:r>
        <w:rPr>
          <w:rFonts w:cs="微软雅黑" w:asciiTheme="minorEastAsia" w:hAnsiTheme="minorEastAsia" w:eastAsiaTheme="minorEastAsia"/>
          <w:color w:val="000000"/>
          <w:kern w:val="0"/>
          <w:sz w:val="32"/>
          <w:szCs w:val="32"/>
          <w:shd w:val="clear" w:color="auto" w:fill="FFFFFF"/>
        </w:rPr>
        <w:t>人，其中：</w:t>
      </w:r>
      <w:r>
        <w:rPr>
          <w:rFonts w:hint="eastAsia" w:cs="微软雅黑" w:asciiTheme="minorEastAsia" w:hAnsiTheme="minorEastAsia" w:eastAsiaTheme="minorEastAsia"/>
          <w:color w:val="000000"/>
          <w:kern w:val="0"/>
          <w:sz w:val="32"/>
          <w:szCs w:val="32"/>
          <w:shd w:val="clear" w:color="auto" w:fill="FFFFFF"/>
        </w:rPr>
        <w:t>参公管理</w:t>
      </w:r>
      <w:r>
        <w:rPr>
          <w:rFonts w:cs="微软雅黑" w:asciiTheme="minorEastAsia" w:hAnsiTheme="minorEastAsia" w:eastAsiaTheme="minorEastAsia"/>
          <w:color w:val="000000"/>
          <w:kern w:val="0"/>
          <w:sz w:val="32"/>
          <w:szCs w:val="32"/>
          <w:shd w:val="clear" w:color="auto" w:fill="FFFFFF"/>
        </w:rPr>
        <w:t>事业编制</w:t>
      </w:r>
      <w:r>
        <w:rPr>
          <w:rFonts w:hint="eastAsia" w:cs="微软雅黑" w:asciiTheme="minorEastAsia" w:hAnsiTheme="minorEastAsia" w:eastAsiaTheme="minorEastAsia"/>
          <w:color w:val="000000"/>
          <w:kern w:val="0"/>
          <w:sz w:val="32"/>
          <w:szCs w:val="32"/>
          <w:shd w:val="clear" w:color="auto" w:fill="FFFFFF"/>
        </w:rPr>
        <w:t>26人，</w:t>
      </w:r>
      <w:r>
        <w:rPr>
          <w:rFonts w:cs="微软雅黑" w:asciiTheme="minorEastAsia" w:hAnsiTheme="minorEastAsia" w:eastAsiaTheme="minorEastAsia"/>
          <w:color w:val="000000"/>
          <w:kern w:val="0"/>
          <w:sz w:val="32"/>
          <w:szCs w:val="32"/>
          <w:shd w:val="clear" w:color="auto" w:fill="FFFFFF"/>
        </w:rPr>
        <w:t>在职职工</w:t>
      </w:r>
      <w:r>
        <w:rPr>
          <w:rFonts w:hint="eastAsia" w:cs="微软雅黑" w:asciiTheme="minorEastAsia" w:hAnsiTheme="minorEastAsia" w:eastAsiaTheme="minorEastAsia"/>
          <w:color w:val="000000"/>
          <w:kern w:val="0"/>
          <w:sz w:val="32"/>
          <w:szCs w:val="32"/>
          <w:shd w:val="clear" w:color="auto" w:fill="FFFFFF"/>
        </w:rPr>
        <w:t>26</w:t>
      </w:r>
      <w:r>
        <w:rPr>
          <w:rFonts w:cs="微软雅黑" w:asciiTheme="minorEastAsia" w:hAnsiTheme="minorEastAsia" w:eastAsiaTheme="minorEastAsia"/>
          <w:color w:val="000000"/>
          <w:kern w:val="0"/>
          <w:sz w:val="32"/>
          <w:szCs w:val="32"/>
          <w:shd w:val="clear" w:color="auto" w:fill="FFFFFF"/>
        </w:rPr>
        <w:t>人，离退休人员</w:t>
      </w:r>
      <w:r>
        <w:rPr>
          <w:rFonts w:hint="eastAsia" w:cs="微软雅黑" w:asciiTheme="minorEastAsia" w:hAnsiTheme="minorEastAsia" w:eastAsiaTheme="minorEastAsia"/>
          <w:color w:val="000000"/>
          <w:kern w:val="0"/>
          <w:sz w:val="32"/>
          <w:szCs w:val="32"/>
          <w:shd w:val="clear" w:color="auto" w:fill="FFFFFF"/>
        </w:rPr>
        <w:t>14</w:t>
      </w:r>
      <w:r>
        <w:rPr>
          <w:rFonts w:cs="微软雅黑" w:asciiTheme="minorEastAsia" w:hAnsiTheme="minorEastAsia" w:eastAsiaTheme="minorEastAsia"/>
          <w:color w:val="000000"/>
          <w:kern w:val="0"/>
          <w:sz w:val="32"/>
          <w:szCs w:val="32"/>
          <w:shd w:val="clear" w:color="auto" w:fill="FFFFFF"/>
        </w:rPr>
        <w:t>人。</w:t>
      </w:r>
      <w:bookmarkStart w:id="0" w:name="_GoBack"/>
      <w:bookmarkEnd w:id="0"/>
    </w:p>
    <w:p>
      <w:pPr>
        <w:widowControl/>
        <w:ind w:firstLine="640" w:firstLineChars="200"/>
        <w:jc w:val="left"/>
        <w:rPr>
          <w:rFonts w:cs="仿宋_GB2312" w:asciiTheme="minorEastAsia" w:hAnsiTheme="minorEastAsia" w:eastAsiaTheme="minorEastAsia"/>
          <w:kern w:val="0"/>
          <w:sz w:val="32"/>
          <w:szCs w:val="32"/>
        </w:rPr>
      </w:pPr>
      <w:r>
        <w:rPr>
          <w:rFonts w:hint="eastAsia" w:cs="仿宋_GB2312" w:asciiTheme="minorEastAsia" w:hAnsiTheme="minorEastAsia" w:eastAsiaTheme="minorEastAsia"/>
          <w:kern w:val="0"/>
          <w:sz w:val="32"/>
          <w:szCs w:val="32"/>
        </w:rPr>
        <w:t>从决算单位构成看，市供销社部门决算包括：本级决算，无所属事业单位决算。</w:t>
      </w:r>
    </w:p>
    <w:p>
      <w:pPr>
        <w:jc w:val="center"/>
        <w:rPr>
          <w:rFonts w:ascii="黑体" w:hAnsi="黑体" w:eastAsia="黑体" w:cs="黑体"/>
          <w:sz w:val="48"/>
          <w:szCs w:val="48"/>
        </w:rPr>
      </w:pPr>
    </w:p>
    <w:p>
      <w:pPr>
        <w:jc w:val="center"/>
        <w:rPr>
          <w:rFonts w:ascii="黑体" w:hAnsi="黑体" w:eastAsia="黑体" w:cs="黑体"/>
          <w:sz w:val="48"/>
          <w:szCs w:val="48"/>
        </w:rPr>
      </w:pPr>
      <w:r>
        <w:rPr>
          <w:rFonts w:hint="eastAsia" w:ascii="黑体" w:hAnsi="黑体" w:eastAsia="黑体" w:cs="黑体"/>
          <w:sz w:val="48"/>
          <w:szCs w:val="48"/>
        </w:rPr>
        <w:t>第二部分 2020年度部门决算表</w:t>
      </w:r>
    </w:p>
    <w:p>
      <w:pPr>
        <w:ind w:firstLine="640" w:firstLineChars="200"/>
        <w:jc w:val="left"/>
        <w:rPr>
          <w:rFonts w:ascii="宋体" w:hAnsi="宋体" w:cs="宋体"/>
          <w:sz w:val="32"/>
          <w:szCs w:val="32"/>
        </w:rPr>
      </w:pPr>
    </w:p>
    <w:p>
      <w:pPr>
        <w:ind w:firstLine="640" w:firstLineChars="200"/>
        <w:jc w:val="left"/>
        <w:rPr>
          <w:rFonts w:ascii="宋体" w:hAnsi="宋体" w:cs="宋体"/>
          <w:sz w:val="32"/>
          <w:szCs w:val="32"/>
        </w:rPr>
      </w:pPr>
      <w:r>
        <w:rPr>
          <w:rFonts w:hint="eastAsia" w:ascii="宋体" w:hAnsi="宋体" w:cs="宋体"/>
          <w:sz w:val="32"/>
          <w:szCs w:val="32"/>
        </w:rPr>
        <w:t>一、收入支出决算批复表</w:t>
      </w:r>
    </w:p>
    <w:p>
      <w:pPr>
        <w:ind w:firstLine="640" w:firstLineChars="200"/>
        <w:jc w:val="left"/>
        <w:rPr>
          <w:rFonts w:ascii="宋体" w:hAnsi="宋体" w:cs="宋体"/>
          <w:sz w:val="32"/>
          <w:szCs w:val="32"/>
        </w:rPr>
      </w:pPr>
      <w:r>
        <w:rPr>
          <w:rFonts w:hint="eastAsia" w:ascii="宋体" w:hAnsi="宋体" w:cs="宋体"/>
          <w:sz w:val="32"/>
          <w:szCs w:val="32"/>
        </w:rPr>
        <w:t>二、收入决算批复表</w:t>
      </w:r>
    </w:p>
    <w:p>
      <w:pPr>
        <w:ind w:firstLine="640" w:firstLineChars="200"/>
        <w:jc w:val="left"/>
        <w:rPr>
          <w:rFonts w:ascii="宋体" w:hAnsi="宋体" w:cs="宋体"/>
          <w:sz w:val="32"/>
          <w:szCs w:val="32"/>
        </w:rPr>
      </w:pPr>
      <w:r>
        <w:rPr>
          <w:rFonts w:hint="eastAsia" w:ascii="宋体" w:hAnsi="宋体" w:cs="宋体"/>
          <w:sz w:val="32"/>
          <w:szCs w:val="32"/>
        </w:rPr>
        <w:t>三、支出决算批复表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四、财政拨款收入支出决算批复表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五、一般公共预算财政拨款收入支出决算批复表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六、一般公共预算财政拨款基本支出决算批复表</w:t>
      </w:r>
    </w:p>
    <w:p>
      <w:pPr>
        <w:ind w:firstLine="640" w:firstLineChars="200"/>
        <w:jc w:val="left"/>
        <w:rPr>
          <w:rFonts w:ascii="宋体" w:hAnsi="宋体" w:cs="宋体"/>
          <w:sz w:val="32"/>
          <w:szCs w:val="32"/>
        </w:rPr>
      </w:pPr>
      <w:r>
        <w:rPr>
          <w:rFonts w:hint="eastAsia" w:ascii="宋体" w:hAnsi="宋体" w:cs="宋体"/>
          <w:sz w:val="32"/>
          <w:szCs w:val="32"/>
        </w:rPr>
        <w:t>七、政府性基金预算财政拨款收入支出决算批复表</w:t>
      </w:r>
    </w:p>
    <w:p>
      <w:pPr>
        <w:ind w:firstLine="640" w:firstLineChars="200"/>
        <w:jc w:val="left"/>
        <w:rPr>
          <w:rFonts w:ascii="宋体" w:hAnsi="宋体" w:cs="宋体"/>
          <w:sz w:val="32"/>
          <w:szCs w:val="32"/>
        </w:rPr>
      </w:pPr>
      <w:r>
        <w:rPr>
          <w:rFonts w:hint="eastAsia" w:ascii="宋体" w:hAnsi="宋体" w:cs="宋体"/>
          <w:sz w:val="32"/>
          <w:szCs w:val="32"/>
        </w:rPr>
        <w:t>（以上各表详见附件）</w:t>
      </w:r>
    </w:p>
    <w:p>
      <w:pPr>
        <w:widowControl/>
        <w:jc w:val="left"/>
        <w:rPr>
          <w:rFonts w:cs="仿宋_GB2312" w:asciiTheme="minorEastAsia" w:hAnsiTheme="minorEastAsia" w:eastAsiaTheme="minorEastAsia"/>
          <w:kern w:val="0"/>
          <w:sz w:val="32"/>
          <w:szCs w:val="32"/>
        </w:rPr>
      </w:pPr>
    </w:p>
    <w:p>
      <w:pPr>
        <w:jc w:val="center"/>
        <w:rPr>
          <w:rFonts w:ascii="黑体" w:hAnsi="黑体" w:eastAsia="黑体" w:cs="黑体"/>
          <w:sz w:val="48"/>
          <w:szCs w:val="48"/>
        </w:rPr>
      </w:pPr>
      <w:r>
        <w:rPr>
          <w:rFonts w:hint="eastAsia" w:ascii="黑体" w:hAnsi="黑体" w:eastAsia="黑体" w:cs="黑体"/>
          <w:sz w:val="48"/>
          <w:szCs w:val="48"/>
        </w:rPr>
        <w:t>第三部分2020年度部门决算情况说明</w:t>
      </w:r>
    </w:p>
    <w:p>
      <w:pPr>
        <w:widowControl/>
        <w:spacing w:line="590" w:lineRule="exact"/>
        <w:outlineLvl w:val="1"/>
        <w:rPr>
          <w:rFonts w:ascii="黑体" w:hAnsi="黑体" w:eastAsia="黑体" w:cs="黑体"/>
          <w:sz w:val="32"/>
          <w:szCs w:val="32"/>
        </w:rPr>
      </w:pPr>
    </w:p>
    <w:p>
      <w:pPr>
        <w:widowControl/>
        <w:spacing w:line="590" w:lineRule="exact"/>
        <w:outlineLvl w:val="1"/>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cs="黑体" w:asciiTheme="minorEastAsia" w:hAnsiTheme="minorEastAsia" w:eastAsiaTheme="minorEastAsia"/>
          <w:sz w:val="32"/>
          <w:szCs w:val="32"/>
        </w:rPr>
      </w:pPr>
      <w:r>
        <w:rPr>
          <w:rFonts w:hint="eastAsia" w:cs="仿宋_GB2312" w:asciiTheme="minorEastAsia" w:hAnsiTheme="minorEastAsia" w:eastAsiaTheme="minorEastAsia"/>
          <w:sz w:val="32"/>
          <w:szCs w:val="32"/>
        </w:rPr>
        <w:t>2020年年初结转和结余0万元 本年度收入603.22万元，本年度总支出603.21万元，使用非财政拨款结余0万元，结余分配0万元，年末结转和结余0.01万元。与上年度相比，收、支总计各减少117.97万元 和119.36万元，下降了19.56%和19.79%，原因是下属公司华源商场拆迁补偿所致。</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cs="黑体" w:asciiTheme="minorEastAsia" w:hAnsiTheme="minorEastAsia" w:eastAsiaTheme="minorEastAsia"/>
          <w:sz w:val="32"/>
          <w:szCs w:val="32"/>
        </w:rPr>
      </w:pPr>
      <w:r>
        <w:rPr>
          <w:rFonts w:hint="eastAsia" w:cs="仿宋_GB2312" w:asciiTheme="minorEastAsia" w:hAnsiTheme="minorEastAsia" w:eastAsiaTheme="minorEastAsia"/>
          <w:sz w:val="32"/>
          <w:szCs w:val="32"/>
        </w:rPr>
        <w:t>2020年度收入合计603.22万元，其中：财政拨款收入602.91万元，占99.95%；其他收入0.31万元，占0.05%。</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2020年度支出合计603.21万元，年末结转和结余87.55元，其中：基本支出560.21万元，占92.87%；项目支出43万元，占7.13%；</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cs="黑体" w:asciiTheme="minorEastAsia" w:hAnsiTheme="minorEastAsia" w:eastAsiaTheme="minorEastAsia"/>
          <w:sz w:val="32"/>
          <w:szCs w:val="32"/>
        </w:rPr>
      </w:pPr>
      <w:r>
        <w:rPr>
          <w:rFonts w:hint="eastAsia" w:cs="仿宋_GB2312" w:asciiTheme="minorEastAsia" w:hAnsiTheme="minorEastAsia" w:eastAsiaTheme="minorEastAsia"/>
          <w:sz w:val="32"/>
          <w:szCs w:val="32"/>
        </w:rPr>
        <w:t>2020年度财政拨款收、支总计均为602.91万元。与上年度相比，财政拨款收、支总计各减少118.27万元，减少16.40%。主要原因是下属公司华源商场拆迁补偿所致。</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2020年度一般公共预算财政拨款支出602.91万元，占本年支出合计的99.95%。与上年度相比，一般公共预算财政拨款支出减少118.27万元，减少16.40%。主要原因是下属公司华源商场拆迁所致。</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2020年度一般公共预算财政拨款支出602.91万元，主要用于以下方面：社会保障和就业支出（类）支出38.78万元，占6.43%；医疗卫生与计划生育支出20.91万元，占</w:t>
      </w:r>
    </w:p>
    <w:p>
      <w:pPr>
        <w:widowControl/>
        <w:spacing w:line="590" w:lineRule="exact"/>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3.47%；农林水支出（扶贫支出）17.57万元，占2.91%,商业服务业等支出499.99万元，占比82.93%，住房保障支出25.67万元，占4.26%。</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2020年度一般公共预算财政拨款支出年初预算为525.70万元，支出决算为602.91万元，完成年初预算的114.69%。</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2020年度一般公共预算财政拨款基本支出559.91万元。其中：人员经费496.13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63.78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2020年度“三公”经费财政拨款支出预算为3万元，支出决算为0.53万元，完成预算的17.67%。2020年度“三公”经费支出决算数与预算数存在差异的主要原因是控制公务接待，减少费用支出。</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2020年度“三公”经费财政拨款支出决算中，因公出国（境）费支出决算0万元，年初无安排预算；公务用车购置及运行费支出决算0万元，年初无预算安排；公务接待费支出决算0.53万元，完成预算的17.67%，具体情况如下：</w:t>
      </w:r>
    </w:p>
    <w:p>
      <w:pPr>
        <w:widowControl/>
        <w:spacing w:line="590" w:lineRule="exact"/>
        <w:ind w:firstLine="643" w:firstLineChars="200"/>
        <w:rPr>
          <w:rFonts w:cs="仿宋_GB2312" w:asciiTheme="minorEastAsia" w:hAnsiTheme="minorEastAsia" w:eastAsiaTheme="minorEastAsia"/>
          <w:sz w:val="32"/>
          <w:szCs w:val="32"/>
        </w:rPr>
      </w:pPr>
      <w:r>
        <w:rPr>
          <w:rFonts w:hint="eastAsia" w:ascii="仿宋_GB2312" w:hAnsi="仿宋_GB2312" w:eastAsia="仿宋_GB2312" w:cs="仿宋_GB2312"/>
          <w:b/>
          <w:bCs/>
          <w:sz w:val="32"/>
          <w:szCs w:val="32"/>
        </w:rPr>
        <w:t>1．因公出国（境）费</w:t>
      </w:r>
      <w:r>
        <w:rPr>
          <w:rFonts w:hint="eastAsia" w:cs="仿宋_GB2312" w:asciiTheme="minorEastAsia" w:hAnsiTheme="minorEastAsia" w:eastAsiaTheme="minorEastAsia"/>
          <w:b/>
          <w:bCs/>
          <w:sz w:val="32"/>
          <w:szCs w:val="32"/>
        </w:rPr>
        <w:t xml:space="preserve"> </w:t>
      </w:r>
      <w:r>
        <w:rPr>
          <w:rFonts w:hint="eastAsia" w:cs="仿宋_GB2312" w:asciiTheme="minorEastAsia" w:hAnsiTheme="minorEastAsia" w:eastAsiaTheme="minorEastAsia"/>
          <w:sz w:val="32"/>
          <w:szCs w:val="32"/>
        </w:rPr>
        <w:t>年初预算为0万元，支出决算为0万元，完成年初预算的0%。全年无因公出国。</w:t>
      </w:r>
    </w:p>
    <w:p>
      <w:pPr>
        <w:widowControl/>
        <w:spacing w:line="590" w:lineRule="exact"/>
        <w:ind w:firstLine="643" w:firstLineChars="200"/>
        <w:rPr>
          <w:rFonts w:cs="仿宋_GB2312" w:asciiTheme="minorEastAsia" w:hAnsiTheme="minorEastAsia" w:eastAsiaTheme="minorEastAsia"/>
          <w:sz w:val="32"/>
          <w:szCs w:val="32"/>
        </w:rPr>
      </w:pPr>
      <w:r>
        <w:rPr>
          <w:rFonts w:hint="eastAsia" w:ascii="仿宋_GB2312" w:hAnsi="仿宋_GB2312" w:eastAsia="仿宋_GB2312" w:cs="仿宋_GB2312"/>
          <w:b/>
          <w:bCs/>
          <w:sz w:val="32"/>
          <w:szCs w:val="32"/>
        </w:rPr>
        <w:t xml:space="preserve">2．公务用车购置及运行费 </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sz w:val="32"/>
          <w:szCs w:val="32"/>
        </w:rPr>
        <w:t>初预算为0万元，支出决算为0万元，完成年初预算的0%。</w:t>
      </w:r>
      <w:r>
        <w:rPr>
          <w:rFonts w:hint="eastAsia" w:ascii="仿宋_GB2312" w:hAnsi="仿宋_GB2312" w:eastAsia="仿宋_GB2312" w:cs="仿宋_GB2312"/>
          <w:sz w:val="32"/>
          <w:szCs w:val="32"/>
        </w:rPr>
        <w:t>2020</w:t>
      </w:r>
      <w:r>
        <w:rPr>
          <w:rFonts w:hint="eastAsia" w:ascii="仿宋_GB2312" w:hAnsi="仿宋_GB2312" w:eastAsia="仿宋_GB2312" w:cs="仿宋_GB2312"/>
          <w:b/>
          <w:sz w:val="32"/>
          <w:szCs w:val="32"/>
        </w:rPr>
        <w:t>无</w:t>
      </w: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公务用车运行支出</w:t>
      </w:r>
      <w:r>
        <w:rPr>
          <w:rFonts w:hint="eastAsia" w:cs="仿宋_GB2312" w:asciiTheme="minorEastAsia" w:hAnsiTheme="minorEastAsia" w:eastAsiaTheme="minorEastAsia"/>
          <w:sz w:val="32"/>
          <w:szCs w:val="32"/>
        </w:rPr>
        <w:t>0万元。2020年期末，部门开支财政拨款的公务用车保有量为0辆。</w:t>
      </w:r>
    </w:p>
    <w:p>
      <w:pPr>
        <w:widowControl/>
        <w:spacing w:line="590" w:lineRule="exact"/>
        <w:ind w:firstLine="643" w:firstLineChars="200"/>
        <w:rPr>
          <w:rFonts w:cs="仿宋_GB2312" w:asciiTheme="minorEastAsia" w:hAnsiTheme="minorEastAsia" w:eastAsiaTheme="minorEastAsia"/>
          <w:sz w:val="32"/>
          <w:szCs w:val="32"/>
        </w:rPr>
      </w:pPr>
      <w:r>
        <w:rPr>
          <w:rFonts w:hint="eastAsia" w:ascii="仿宋_GB2312" w:hAnsi="仿宋_GB2312" w:eastAsia="仿宋_GB2312" w:cs="仿宋_GB2312"/>
          <w:b/>
          <w:bCs/>
          <w:sz w:val="32"/>
          <w:szCs w:val="32"/>
        </w:rPr>
        <w:t xml:space="preserve">3.公务接待费 </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sz w:val="32"/>
          <w:szCs w:val="32"/>
        </w:rPr>
        <w:t>初预算为3万元，支出决算为0.53万元，完成年初预算的17.67%。决算数与年初预算数存在差异的主要原因是严格控制公务接待支出，按规定进行公务接待。其中：</w:t>
      </w:r>
    </w:p>
    <w:p>
      <w:pPr>
        <w:widowControl/>
        <w:spacing w:line="590" w:lineRule="exact"/>
        <w:ind w:firstLine="643"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b/>
          <w:bCs/>
          <w:sz w:val="32"/>
          <w:szCs w:val="32"/>
        </w:rPr>
        <w:t>外宾接待支出</w:t>
      </w:r>
      <w:r>
        <w:rPr>
          <w:rFonts w:hint="eastAsia" w:cs="仿宋_GB2312" w:asciiTheme="minorEastAsia" w:hAnsiTheme="minorEastAsia" w:eastAsiaTheme="minorEastAsia"/>
          <w:sz w:val="32"/>
          <w:szCs w:val="32"/>
        </w:rPr>
        <w:t>0。2020年共接待国（境）外来访团组0个、来访外宾0人次（不包括陪同人员）。</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市供销社2020年度未开展绩效管理。</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spacing w:line="59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2020年度政府性基金预算财政拨款支出年初预算为0万元，支出决算为0万元。</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十、政府采购支出情况说明</w:t>
      </w:r>
    </w:p>
    <w:p>
      <w:pPr>
        <w:widowControl/>
        <w:spacing w:line="590" w:lineRule="exact"/>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2020年度政府采购支出总额0万元。</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十一、国有资产占用情况说明</w:t>
      </w:r>
    </w:p>
    <w:p>
      <w:pPr>
        <w:widowControl/>
        <w:spacing w:line="590" w:lineRule="exact"/>
        <w:ind w:firstLine="640" w:firstLineChars="200"/>
        <w:rPr>
          <w:rFonts w:cs="仿宋_GB2312" w:asciiTheme="minorEastAsia" w:hAnsiTheme="minorEastAsia" w:eastAsiaTheme="minorEastAsia"/>
          <w:sz w:val="32"/>
          <w:szCs w:val="32"/>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r>
        <w:rPr>
          <w:rFonts w:hint="eastAsia" w:cs="仿宋_GB2312" w:asciiTheme="minorEastAsia" w:hAnsiTheme="minorEastAsia" w:eastAsiaTheme="minorEastAsia"/>
          <w:sz w:val="32"/>
          <w:szCs w:val="32"/>
        </w:rPr>
        <w:t>2020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widowControl/>
        <w:spacing w:line="590" w:lineRule="exact"/>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widowControl/>
        <w:spacing w:line="590" w:lineRule="exact"/>
        <w:jc w:val="left"/>
        <w:rPr>
          <w:rFonts w:ascii="仿宋_GB2312" w:hAnsi="仿宋_GB2312" w:eastAsia="仿宋_GB2312" w:cs="仿宋_GB2312"/>
          <w:sz w:val="32"/>
          <w:szCs w:val="32"/>
        </w:rPr>
      </w:pP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8" o:spid="_x0000_s307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v:textbox>
        </v:shape>
      </w:pict>
    </w:r>
    <w:r>
      <w:pict>
        <v:shape id="文本框 1027"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9" o:spid="_x0000_s307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0270E8"/>
    <w:rsid w:val="000005A9"/>
    <w:rsid w:val="0002594E"/>
    <w:rsid w:val="000270E8"/>
    <w:rsid w:val="0003404D"/>
    <w:rsid w:val="00057AFD"/>
    <w:rsid w:val="00076410"/>
    <w:rsid w:val="000B3E09"/>
    <w:rsid w:val="000C073B"/>
    <w:rsid w:val="001003F8"/>
    <w:rsid w:val="0012042D"/>
    <w:rsid w:val="00120773"/>
    <w:rsid w:val="00144159"/>
    <w:rsid w:val="001479DC"/>
    <w:rsid w:val="0015746E"/>
    <w:rsid w:val="00163E56"/>
    <w:rsid w:val="001718A8"/>
    <w:rsid w:val="00182842"/>
    <w:rsid w:val="001905F2"/>
    <w:rsid w:val="001C2FA1"/>
    <w:rsid w:val="001D61B1"/>
    <w:rsid w:val="001D7C46"/>
    <w:rsid w:val="001F5040"/>
    <w:rsid w:val="002006EB"/>
    <w:rsid w:val="00221525"/>
    <w:rsid w:val="00230194"/>
    <w:rsid w:val="002566CF"/>
    <w:rsid w:val="00260D70"/>
    <w:rsid w:val="00275D0F"/>
    <w:rsid w:val="00282C7F"/>
    <w:rsid w:val="00287811"/>
    <w:rsid w:val="002B3F94"/>
    <w:rsid w:val="002D170C"/>
    <w:rsid w:val="002E6A86"/>
    <w:rsid w:val="00304D04"/>
    <w:rsid w:val="00305B88"/>
    <w:rsid w:val="00315FEB"/>
    <w:rsid w:val="0032539D"/>
    <w:rsid w:val="00384848"/>
    <w:rsid w:val="00385C0A"/>
    <w:rsid w:val="003B7F3A"/>
    <w:rsid w:val="003E3953"/>
    <w:rsid w:val="003E49A0"/>
    <w:rsid w:val="0040117E"/>
    <w:rsid w:val="0042585F"/>
    <w:rsid w:val="00426B01"/>
    <w:rsid w:val="00445CAC"/>
    <w:rsid w:val="00472E19"/>
    <w:rsid w:val="00487869"/>
    <w:rsid w:val="004B66A9"/>
    <w:rsid w:val="004D5275"/>
    <w:rsid w:val="00507364"/>
    <w:rsid w:val="00525D0D"/>
    <w:rsid w:val="00546F7C"/>
    <w:rsid w:val="0054708B"/>
    <w:rsid w:val="00550102"/>
    <w:rsid w:val="005A0C2F"/>
    <w:rsid w:val="005B1AE2"/>
    <w:rsid w:val="006070DF"/>
    <w:rsid w:val="006228C4"/>
    <w:rsid w:val="0065048C"/>
    <w:rsid w:val="006512DD"/>
    <w:rsid w:val="00656BEF"/>
    <w:rsid w:val="00656D75"/>
    <w:rsid w:val="00657E86"/>
    <w:rsid w:val="00673EF7"/>
    <w:rsid w:val="0067526D"/>
    <w:rsid w:val="00685353"/>
    <w:rsid w:val="0069449E"/>
    <w:rsid w:val="006A55BC"/>
    <w:rsid w:val="006B70F3"/>
    <w:rsid w:val="006C07F0"/>
    <w:rsid w:val="006C0989"/>
    <w:rsid w:val="006C644A"/>
    <w:rsid w:val="006C7D84"/>
    <w:rsid w:val="007148E8"/>
    <w:rsid w:val="00714B69"/>
    <w:rsid w:val="00733DAA"/>
    <w:rsid w:val="0074252D"/>
    <w:rsid w:val="00742BA0"/>
    <w:rsid w:val="00753545"/>
    <w:rsid w:val="00764156"/>
    <w:rsid w:val="007706D7"/>
    <w:rsid w:val="007879ED"/>
    <w:rsid w:val="007A48A3"/>
    <w:rsid w:val="007A4ABB"/>
    <w:rsid w:val="007C029F"/>
    <w:rsid w:val="007C7F49"/>
    <w:rsid w:val="007D2A21"/>
    <w:rsid w:val="007F6DEF"/>
    <w:rsid w:val="00802C1F"/>
    <w:rsid w:val="00822FC7"/>
    <w:rsid w:val="00843461"/>
    <w:rsid w:val="00865DC7"/>
    <w:rsid w:val="00872946"/>
    <w:rsid w:val="0088023A"/>
    <w:rsid w:val="008858FB"/>
    <w:rsid w:val="00894B41"/>
    <w:rsid w:val="008B5427"/>
    <w:rsid w:val="008D3335"/>
    <w:rsid w:val="008D6A57"/>
    <w:rsid w:val="00903F6B"/>
    <w:rsid w:val="00907837"/>
    <w:rsid w:val="009173F9"/>
    <w:rsid w:val="00975812"/>
    <w:rsid w:val="00975A04"/>
    <w:rsid w:val="009B4284"/>
    <w:rsid w:val="009C1566"/>
    <w:rsid w:val="009F1794"/>
    <w:rsid w:val="009F546E"/>
    <w:rsid w:val="00A079F0"/>
    <w:rsid w:val="00A22849"/>
    <w:rsid w:val="00A229BA"/>
    <w:rsid w:val="00A57BF7"/>
    <w:rsid w:val="00A83D8A"/>
    <w:rsid w:val="00A93E7D"/>
    <w:rsid w:val="00AA260E"/>
    <w:rsid w:val="00AA42FF"/>
    <w:rsid w:val="00AA44CB"/>
    <w:rsid w:val="00AA67CD"/>
    <w:rsid w:val="00AD6761"/>
    <w:rsid w:val="00AE600E"/>
    <w:rsid w:val="00B0083B"/>
    <w:rsid w:val="00B209B8"/>
    <w:rsid w:val="00B249F3"/>
    <w:rsid w:val="00B423D9"/>
    <w:rsid w:val="00B52925"/>
    <w:rsid w:val="00B52F7D"/>
    <w:rsid w:val="00B710DD"/>
    <w:rsid w:val="00B722DC"/>
    <w:rsid w:val="00B80AAB"/>
    <w:rsid w:val="00BA0367"/>
    <w:rsid w:val="00BC4632"/>
    <w:rsid w:val="00BE4E13"/>
    <w:rsid w:val="00BE5A85"/>
    <w:rsid w:val="00BF5718"/>
    <w:rsid w:val="00C14625"/>
    <w:rsid w:val="00C3106E"/>
    <w:rsid w:val="00C35D02"/>
    <w:rsid w:val="00C52374"/>
    <w:rsid w:val="00C60609"/>
    <w:rsid w:val="00C60DEF"/>
    <w:rsid w:val="00C61849"/>
    <w:rsid w:val="00C95CC1"/>
    <w:rsid w:val="00CA3F44"/>
    <w:rsid w:val="00CE212D"/>
    <w:rsid w:val="00CE4B38"/>
    <w:rsid w:val="00D01F8F"/>
    <w:rsid w:val="00D1321A"/>
    <w:rsid w:val="00D30ADF"/>
    <w:rsid w:val="00D33A1B"/>
    <w:rsid w:val="00D6315E"/>
    <w:rsid w:val="00D64169"/>
    <w:rsid w:val="00D652C2"/>
    <w:rsid w:val="00D74EE2"/>
    <w:rsid w:val="00D83E19"/>
    <w:rsid w:val="00DA00C9"/>
    <w:rsid w:val="00DB200E"/>
    <w:rsid w:val="00DB450F"/>
    <w:rsid w:val="00DB65F5"/>
    <w:rsid w:val="00DC42F3"/>
    <w:rsid w:val="00E01C3E"/>
    <w:rsid w:val="00E13099"/>
    <w:rsid w:val="00E4339F"/>
    <w:rsid w:val="00E519EB"/>
    <w:rsid w:val="00E56FFB"/>
    <w:rsid w:val="00E629EA"/>
    <w:rsid w:val="00E6777C"/>
    <w:rsid w:val="00E67C0E"/>
    <w:rsid w:val="00E67DC4"/>
    <w:rsid w:val="00EB05A3"/>
    <w:rsid w:val="00ED38B7"/>
    <w:rsid w:val="00EE051D"/>
    <w:rsid w:val="00F0131A"/>
    <w:rsid w:val="00F14C17"/>
    <w:rsid w:val="00F15B26"/>
    <w:rsid w:val="00F17041"/>
    <w:rsid w:val="00F44937"/>
    <w:rsid w:val="00F52509"/>
    <w:rsid w:val="00F61A47"/>
    <w:rsid w:val="00F84422"/>
    <w:rsid w:val="00F95455"/>
    <w:rsid w:val="00FA50CC"/>
    <w:rsid w:val="00FA574D"/>
    <w:rsid w:val="00FA76D4"/>
    <w:rsid w:val="00FE7AD9"/>
    <w:rsid w:val="01322275"/>
    <w:rsid w:val="01DC6F05"/>
    <w:rsid w:val="02A3489A"/>
    <w:rsid w:val="02CA138D"/>
    <w:rsid w:val="033646FC"/>
    <w:rsid w:val="03C75F80"/>
    <w:rsid w:val="0478364D"/>
    <w:rsid w:val="053D4C0D"/>
    <w:rsid w:val="0557532E"/>
    <w:rsid w:val="0799329C"/>
    <w:rsid w:val="086F16A7"/>
    <w:rsid w:val="0A0F7225"/>
    <w:rsid w:val="0A2B7D82"/>
    <w:rsid w:val="0ADC40E9"/>
    <w:rsid w:val="0AE607F4"/>
    <w:rsid w:val="0B451598"/>
    <w:rsid w:val="0BEB609E"/>
    <w:rsid w:val="0BEC73F4"/>
    <w:rsid w:val="0C392698"/>
    <w:rsid w:val="10BD36F6"/>
    <w:rsid w:val="11BF0649"/>
    <w:rsid w:val="123E3E08"/>
    <w:rsid w:val="13D22E22"/>
    <w:rsid w:val="14A35B1D"/>
    <w:rsid w:val="161C2DFF"/>
    <w:rsid w:val="16373578"/>
    <w:rsid w:val="16D3336B"/>
    <w:rsid w:val="17806C36"/>
    <w:rsid w:val="17A74F62"/>
    <w:rsid w:val="18A47774"/>
    <w:rsid w:val="1B2E6FD8"/>
    <w:rsid w:val="1B877D21"/>
    <w:rsid w:val="1C4319A9"/>
    <w:rsid w:val="1E443B4B"/>
    <w:rsid w:val="1E994F4A"/>
    <w:rsid w:val="1EAF0224"/>
    <w:rsid w:val="1F2230A4"/>
    <w:rsid w:val="20210932"/>
    <w:rsid w:val="202448E0"/>
    <w:rsid w:val="21302EEA"/>
    <w:rsid w:val="22376FB5"/>
    <w:rsid w:val="23E152D7"/>
    <w:rsid w:val="255D43C8"/>
    <w:rsid w:val="26876BDD"/>
    <w:rsid w:val="2714632A"/>
    <w:rsid w:val="27B0539E"/>
    <w:rsid w:val="29365CF8"/>
    <w:rsid w:val="299469B3"/>
    <w:rsid w:val="2A805789"/>
    <w:rsid w:val="2ADC0D75"/>
    <w:rsid w:val="2B4A0E52"/>
    <w:rsid w:val="2C975890"/>
    <w:rsid w:val="2DEF21BB"/>
    <w:rsid w:val="2E4A2F05"/>
    <w:rsid w:val="2ECC1061"/>
    <w:rsid w:val="2FA476AD"/>
    <w:rsid w:val="303F7540"/>
    <w:rsid w:val="31DD00BF"/>
    <w:rsid w:val="3293174C"/>
    <w:rsid w:val="32BB38D4"/>
    <w:rsid w:val="32C9376D"/>
    <w:rsid w:val="33780472"/>
    <w:rsid w:val="33AF0905"/>
    <w:rsid w:val="355932F4"/>
    <w:rsid w:val="35611882"/>
    <w:rsid w:val="36746FC3"/>
    <w:rsid w:val="368763AE"/>
    <w:rsid w:val="395D59E7"/>
    <w:rsid w:val="39707130"/>
    <w:rsid w:val="39A93932"/>
    <w:rsid w:val="3A915562"/>
    <w:rsid w:val="3B4E1D7F"/>
    <w:rsid w:val="3B8D4765"/>
    <w:rsid w:val="3C000DBA"/>
    <w:rsid w:val="3DC045D3"/>
    <w:rsid w:val="3E504FFB"/>
    <w:rsid w:val="3E615CD0"/>
    <w:rsid w:val="3E9C47F6"/>
    <w:rsid w:val="3F8B0112"/>
    <w:rsid w:val="3FAB3095"/>
    <w:rsid w:val="3FE45947"/>
    <w:rsid w:val="41242965"/>
    <w:rsid w:val="435671EA"/>
    <w:rsid w:val="440809E9"/>
    <w:rsid w:val="442407A6"/>
    <w:rsid w:val="44805EA1"/>
    <w:rsid w:val="45710696"/>
    <w:rsid w:val="46142B1B"/>
    <w:rsid w:val="47E60DD0"/>
    <w:rsid w:val="48735039"/>
    <w:rsid w:val="492C684B"/>
    <w:rsid w:val="49500594"/>
    <w:rsid w:val="4959204F"/>
    <w:rsid w:val="49E433E7"/>
    <w:rsid w:val="49E7604E"/>
    <w:rsid w:val="4BF67CDD"/>
    <w:rsid w:val="4D173441"/>
    <w:rsid w:val="4D603DD6"/>
    <w:rsid w:val="4EBF010F"/>
    <w:rsid w:val="4F471EB0"/>
    <w:rsid w:val="51331326"/>
    <w:rsid w:val="51740A7F"/>
    <w:rsid w:val="51A5541E"/>
    <w:rsid w:val="51C96242"/>
    <w:rsid w:val="53906AE1"/>
    <w:rsid w:val="54F46F60"/>
    <w:rsid w:val="55A37BEA"/>
    <w:rsid w:val="56362CD2"/>
    <w:rsid w:val="5784687B"/>
    <w:rsid w:val="57846959"/>
    <w:rsid w:val="578E6A87"/>
    <w:rsid w:val="5AC2203A"/>
    <w:rsid w:val="5CBB3334"/>
    <w:rsid w:val="5D115FAF"/>
    <w:rsid w:val="62811722"/>
    <w:rsid w:val="62E75A72"/>
    <w:rsid w:val="64571880"/>
    <w:rsid w:val="649125B6"/>
    <w:rsid w:val="652F4C1A"/>
    <w:rsid w:val="666D37F1"/>
    <w:rsid w:val="67087D8F"/>
    <w:rsid w:val="671F687E"/>
    <w:rsid w:val="67F415F8"/>
    <w:rsid w:val="682640D1"/>
    <w:rsid w:val="684B73E5"/>
    <w:rsid w:val="6A047A2A"/>
    <w:rsid w:val="6EFB7548"/>
    <w:rsid w:val="6F3831C3"/>
    <w:rsid w:val="6F8B71C1"/>
    <w:rsid w:val="70753482"/>
    <w:rsid w:val="707B522A"/>
    <w:rsid w:val="73194D05"/>
    <w:rsid w:val="73A83B0E"/>
    <w:rsid w:val="744D3EF9"/>
    <w:rsid w:val="74794411"/>
    <w:rsid w:val="75867C40"/>
    <w:rsid w:val="75B10B26"/>
    <w:rsid w:val="76432199"/>
    <w:rsid w:val="76F44829"/>
    <w:rsid w:val="77A267C0"/>
    <w:rsid w:val="78882278"/>
    <w:rsid w:val="78B118A6"/>
    <w:rsid w:val="79135044"/>
    <w:rsid w:val="7A7D0F99"/>
    <w:rsid w:val="7E4A0E7C"/>
    <w:rsid w:val="7EFD4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unhideWhenUsed/>
    <w:uiPriority w:val="99"/>
    <w:rPr>
      <w:color w:val="800080"/>
      <w:u w:val="single"/>
    </w:rPr>
  </w:style>
  <w:style w:type="character" w:styleId="9">
    <w:name w:val="Hyperlink"/>
    <w:unhideWhenUsed/>
    <w:uiPriority w:val="99"/>
    <w:rPr>
      <w:color w:val="0000FF"/>
      <w:u w:val="single"/>
    </w:rPr>
  </w:style>
  <w:style w:type="character" w:customStyle="1" w:styleId="10">
    <w:name w:val="页眉 Char"/>
    <w:link w:val="4"/>
    <w:uiPriority w:val="99"/>
    <w:rPr>
      <w:kern w:val="2"/>
      <w:sz w:val="18"/>
      <w:szCs w:val="18"/>
    </w:rPr>
  </w:style>
  <w:style w:type="character" w:customStyle="1" w:styleId="11">
    <w:name w:val="font11"/>
    <w:basedOn w:val="7"/>
    <w:uiPriority w:val="0"/>
    <w:rPr>
      <w:rFonts w:hint="eastAsia" w:ascii="宋体" w:hAnsi="宋体" w:eastAsia="宋体" w:cs="宋体"/>
      <w:color w:val="000000"/>
      <w:sz w:val="20"/>
      <w:szCs w:val="20"/>
      <w:u w:val="none"/>
    </w:rPr>
  </w:style>
  <w:style w:type="character" w:customStyle="1" w:styleId="12">
    <w:name w:val="font21"/>
    <w:basedOn w:val="7"/>
    <w:qFormat/>
    <w:uiPriority w:val="0"/>
    <w:rPr>
      <w:rFonts w:hint="eastAsia" w:ascii="宋体" w:hAnsi="宋体" w:eastAsia="宋体" w:cs="宋体"/>
      <w:color w:val="000000"/>
      <w:sz w:val="22"/>
      <w:szCs w:val="22"/>
      <w:u w:val="none"/>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页脚 Char"/>
    <w:link w:val="3"/>
    <w:qFormat/>
    <w:uiPriority w:val="99"/>
    <w:rPr>
      <w:kern w:val="2"/>
      <w:sz w:val="18"/>
      <w:szCs w:val="18"/>
    </w:rPr>
  </w:style>
  <w:style w:type="character" w:customStyle="1" w:styleId="15">
    <w:name w:val="font51"/>
    <w:basedOn w:val="7"/>
    <w:qFormat/>
    <w:uiPriority w:val="0"/>
    <w:rPr>
      <w:rFonts w:hint="eastAsia" w:ascii="宋体" w:hAnsi="宋体" w:eastAsia="宋体" w:cs="宋体"/>
      <w:color w:val="000000"/>
      <w:sz w:val="24"/>
      <w:szCs w:val="24"/>
      <w:u w:val="none"/>
    </w:rPr>
  </w:style>
  <w:style w:type="character" w:customStyle="1" w:styleId="16">
    <w:name w:val="批注框文本 Char"/>
    <w:basedOn w:val="7"/>
    <w:link w:val="2"/>
    <w:semiHidden/>
    <w:qFormat/>
    <w:uiPriority w:val="99"/>
    <w:rPr>
      <w:kern w:val="2"/>
      <w:sz w:val="18"/>
      <w:szCs w:val="18"/>
    </w:rPr>
  </w:style>
  <w:style w:type="character" w:customStyle="1" w:styleId="17">
    <w:name w:val="font41"/>
    <w:basedOn w:val="7"/>
    <w:qFormat/>
    <w:uiPriority w:val="0"/>
    <w:rPr>
      <w:rFonts w:hint="eastAsia" w:ascii="宋体" w:hAnsi="宋体" w:eastAsia="宋体" w:cs="宋体"/>
      <w:color w:val="000000"/>
      <w:sz w:val="24"/>
      <w:szCs w:val="24"/>
      <w:u w:val="none"/>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8"/>
    <customShpInfo spid="_x0000_s3075"/>
    <customShpInfo spid="_x0000_s307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14</Pages>
  <Words>4447</Words>
  <Characters>4752</Characters>
  <Lines>34</Lines>
  <Paragraphs>9</Paragraphs>
  <TotalTime>179</TotalTime>
  <ScaleCrop>false</ScaleCrop>
  <LinksUpToDate>false</LinksUpToDate>
  <CharactersWithSpaces>4785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2022-03-28T01:48:00Z</dcterms:created>
  <dc:creator>管理者</dc:creator>
  <cp:lastModifiedBy>玺宝</cp:lastModifiedBy>
  <cp:lastPrinted>2020-10-26T09:33:00Z</cp:lastPrinted>
  <dcterms:modified xsi:type="dcterms:W3CDTF">2022-03-30T02:20:34Z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2380BC37CEE144E081FC4AB3EE2A860A</vt:lpwstr>
  </property>
</Properties>
</file>