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1D" w:rsidRDefault="00920D1A" w:rsidP="00470C1D">
      <w:pPr>
        <w:pStyle w:val="a4"/>
        <w:spacing w:before="0" w:beforeAutospacing="0" w:after="0" w:afterAutospacing="0" w:line="560" w:lineRule="exact"/>
        <w:jc w:val="center"/>
        <w:rPr>
          <w:rFonts w:ascii="微软雅黑" w:eastAsia="微软雅黑" w:hAnsi="微软雅黑"/>
          <w:color w:val="000000"/>
          <w:sz w:val="27"/>
          <w:szCs w:val="27"/>
        </w:rPr>
      </w:pPr>
      <w:r>
        <w:rPr>
          <w:rFonts w:ascii="方正小标宋简体" w:eastAsia="方正小标宋简体" w:hAnsi="微软雅黑" w:hint="eastAsia"/>
          <w:color w:val="000000"/>
          <w:spacing w:val="-11"/>
          <w:w w:val="95"/>
          <w:sz w:val="39"/>
          <w:szCs w:val="39"/>
        </w:rPr>
        <w:t>2021</w:t>
      </w:r>
      <w:r w:rsidR="00470C1D">
        <w:rPr>
          <w:rFonts w:ascii="方正小标宋简体" w:eastAsia="方正小标宋简体" w:hAnsi="微软雅黑" w:hint="eastAsia"/>
          <w:color w:val="000000"/>
          <w:spacing w:val="-11"/>
          <w:w w:val="95"/>
          <w:sz w:val="39"/>
          <w:szCs w:val="39"/>
        </w:rPr>
        <w:t>年度三门峡市人民政府国有资产监督管理委员会</w:t>
      </w:r>
      <w:r w:rsidR="00470C1D">
        <w:rPr>
          <w:rFonts w:ascii="方正小标宋简体" w:eastAsia="方正小标宋简体" w:hAnsi="微软雅黑" w:hint="eastAsia"/>
          <w:color w:val="000000"/>
          <w:spacing w:val="-14"/>
          <w:sz w:val="39"/>
          <w:szCs w:val="39"/>
        </w:rPr>
        <w:t>部门预算公开</w:t>
      </w:r>
    </w:p>
    <w:p w:rsidR="00470C1D" w:rsidRDefault="00470C1D" w:rsidP="00470C1D">
      <w:pPr>
        <w:pStyle w:val="a4"/>
        <w:spacing w:before="0" w:beforeAutospacing="0" w:after="0" w:afterAutospacing="0" w:line="560" w:lineRule="exact"/>
        <w:rPr>
          <w:rFonts w:ascii="微软雅黑" w:eastAsia="微软雅黑" w:hAnsi="微软雅黑"/>
          <w:color w:val="000000"/>
          <w:sz w:val="27"/>
          <w:szCs w:val="27"/>
        </w:rPr>
      </w:pPr>
      <w:r>
        <w:rPr>
          <w:rFonts w:hint="eastAsia"/>
          <w:color w:val="000000"/>
          <w:spacing w:val="-14"/>
          <w:sz w:val="29"/>
          <w:szCs w:val="29"/>
        </w:rPr>
        <w:t> </w:t>
      </w:r>
    </w:p>
    <w:p w:rsidR="00470C1D" w:rsidRDefault="00470C1D" w:rsidP="00470C1D">
      <w:pPr>
        <w:pStyle w:val="a4"/>
        <w:spacing w:before="0" w:beforeAutospacing="0" w:after="0" w:afterAutospacing="0" w:line="560" w:lineRule="exact"/>
        <w:jc w:val="center"/>
        <w:rPr>
          <w:rFonts w:ascii="微软雅黑" w:eastAsia="微软雅黑" w:hAnsi="微软雅黑"/>
          <w:color w:val="000000"/>
          <w:sz w:val="36"/>
          <w:szCs w:val="36"/>
        </w:rPr>
      </w:pPr>
      <w:r>
        <w:rPr>
          <w:rFonts w:ascii="黑体" w:eastAsia="黑体" w:hAnsi="黑体" w:hint="eastAsia"/>
          <w:color w:val="000000"/>
          <w:spacing w:val="-14"/>
          <w:sz w:val="36"/>
          <w:szCs w:val="36"/>
        </w:rPr>
        <w:t>目</w:t>
      </w:r>
      <w:r>
        <w:rPr>
          <w:rFonts w:hint="eastAsia"/>
          <w:color w:val="000000"/>
          <w:spacing w:val="-14"/>
          <w:sz w:val="36"/>
          <w:szCs w:val="36"/>
        </w:rPr>
        <w:t>  </w:t>
      </w:r>
      <w:r>
        <w:rPr>
          <w:rFonts w:ascii="黑体" w:eastAsia="黑体" w:hAnsi="黑体" w:hint="eastAsia"/>
          <w:color w:val="000000"/>
          <w:spacing w:val="-14"/>
          <w:sz w:val="36"/>
          <w:szCs w:val="36"/>
        </w:rPr>
        <w:t>录</w:t>
      </w:r>
    </w:p>
    <w:p w:rsidR="00470C1D" w:rsidRDefault="00470C1D" w:rsidP="00470C1D">
      <w:pPr>
        <w:pStyle w:val="a4"/>
        <w:spacing w:before="0" w:beforeAutospacing="0" w:after="0" w:afterAutospacing="0" w:line="560" w:lineRule="exact"/>
        <w:rPr>
          <w:rFonts w:ascii="微软雅黑" w:eastAsia="微软雅黑" w:hAnsi="微软雅黑"/>
          <w:color w:val="000000"/>
          <w:sz w:val="27"/>
          <w:szCs w:val="27"/>
        </w:rPr>
      </w:pPr>
      <w:r>
        <w:rPr>
          <w:rFonts w:ascii="黑体" w:eastAsia="黑体" w:hAnsi="黑体" w:hint="eastAsia"/>
          <w:color w:val="000000"/>
          <w:spacing w:val="-14"/>
          <w:sz w:val="29"/>
          <w:szCs w:val="29"/>
        </w:rPr>
        <w:t>第一部分</w:t>
      </w:r>
      <w:r>
        <w:rPr>
          <w:rFonts w:hint="eastAsia"/>
          <w:color w:val="000000"/>
          <w:spacing w:val="-14"/>
          <w:sz w:val="29"/>
          <w:szCs w:val="29"/>
        </w:rPr>
        <w:t> </w:t>
      </w:r>
      <w:r>
        <w:rPr>
          <w:rFonts w:ascii="黑体" w:eastAsia="黑体" w:hAnsi="黑体" w:hint="eastAsia"/>
          <w:color w:val="000000"/>
          <w:spacing w:val="-14"/>
          <w:sz w:val="29"/>
          <w:szCs w:val="29"/>
        </w:rPr>
        <w:t>三门峡市人民政府国有资产监督管理委员会概况</w:t>
      </w:r>
    </w:p>
    <w:p w:rsidR="00470C1D" w:rsidRPr="00920D1A" w:rsidRDefault="00470C1D" w:rsidP="00470C1D">
      <w:pPr>
        <w:pStyle w:val="a4"/>
        <w:spacing w:before="0" w:beforeAutospacing="0" w:after="0" w:afterAutospacing="0" w:line="560" w:lineRule="exact"/>
        <w:rPr>
          <w:rFonts w:ascii="仿宋" w:eastAsia="仿宋" w:hAnsi="仿宋"/>
          <w:color w:val="000000"/>
          <w:sz w:val="29"/>
          <w:szCs w:val="29"/>
        </w:rPr>
      </w:pPr>
      <w:r>
        <w:rPr>
          <w:rFonts w:ascii="方正小标宋简体" w:eastAsia="方正小标宋简体" w:hAnsi="微软雅黑" w:hint="eastAsia"/>
          <w:color w:val="000000"/>
          <w:spacing w:val="-14"/>
          <w:sz w:val="39"/>
          <w:szCs w:val="39"/>
        </w:rPr>
        <w:t>    </w:t>
      </w:r>
      <w:r>
        <w:rPr>
          <w:rFonts w:ascii="方正小标宋简体" w:eastAsia="方正小标宋简体" w:hAnsi="微软雅黑" w:hint="eastAsia"/>
          <w:color w:val="000000"/>
          <w:spacing w:val="-14"/>
          <w:sz w:val="39"/>
          <w:szCs w:val="39"/>
        </w:rPr>
        <w:t xml:space="preserve"> </w:t>
      </w:r>
      <w:r w:rsidRPr="00920D1A">
        <w:rPr>
          <w:rFonts w:ascii="仿宋" w:eastAsia="仿宋" w:hAnsi="仿宋" w:hint="eastAsia"/>
          <w:color w:val="000000"/>
          <w:sz w:val="29"/>
          <w:szCs w:val="29"/>
        </w:rPr>
        <w:t>一、</w:t>
      </w:r>
      <w:r w:rsidR="00573983">
        <w:rPr>
          <w:rFonts w:ascii="仿宋" w:eastAsia="仿宋" w:hAnsi="仿宋" w:hint="eastAsia"/>
          <w:color w:val="000000"/>
          <w:sz w:val="29"/>
          <w:szCs w:val="29"/>
        </w:rPr>
        <w:t>部门</w:t>
      </w:r>
      <w:r w:rsidRPr="00920D1A">
        <w:rPr>
          <w:rFonts w:ascii="仿宋" w:eastAsia="仿宋" w:hAnsi="仿宋" w:hint="eastAsia"/>
          <w:color w:val="000000"/>
          <w:sz w:val="29"/>
          <w:szCs w:val="29"/>
        </w:rPr>
        <w:t>主要职能</w:t>
      </w:r>
    </w:p>
    <w:p w:rsidR="00470C1D" w:rsidRPr="00920D1A" w:rsidRDefault="00920D1A" w:rsidP="00470C1D">
      <w:pPr>
        <w:pStyle w:val="a4"/>
        <w:spacing w:before="0" w:beforeAutospacing="0" w:after="0" w:afterAutospacing="0" w:line="560" w:lineRule="exact"/>
        <w:rPr>
          <w:rFonts w:ascii="微软雅黑" w:eastAsia="微软雅黑" w:hAnsi="微软雅黑"/>
          <w:sz w:val="27"/>
          <w:szCs w:val="27"/>
        </w:rPr>
      </w:pPr>
      <w:r w:rsidRPr="00920D1A">
        <w:rPr>
          <w:rFonts w:ascii="仿宋" w:eastAsia="仿宋" w:hAnsi="仿宋" w:hint="eastAsia"/>
          <w:color w:val="000000"/>
          <w:sz w:val="29"/>
          <w:szCs w:val="29"/>
        </w:rPr>
        <w:t xml:space="preserve">    </w:t>
      </w:r>
      <w:r w:rsidR="00470C1D" w:rsidRPr="00920D1A">
        <w:rPr>
          <w:rFonts w:ascii="仿宋" w:eastAsia="仿宋" w:hAnsi="仿宋" w:hint="eastAsia"/>
          <w:sz w:val="29"/>
          <w:szCs w:val="29"/>
        </w:rPr>
        <w:t>二、部门预算单位构成</w:t>
      </w:r>
    </w:p>
    <w:p w:rsidR="00470C1D" w:rsidRDefault="00470C1D" w:rsidP="00470C1D">
      <w:pPr>
        <w:pStyle w:val="a4"/>
        <w:spacing w:before="0" w:beforeAutospacing="0" w:after="0" w:afterAutospacing="0" w:line="560" w:lineRule="exact"/>
        <w:rPr>
          <w:rFonts w:ascii="黑体" w:eastAsia="黑体" w:hAnsi="黑体"/>
          <w:color w:val="000000"/>
          <w:spacing w:val="-14"/>
          <w:sz w:val="29"/>
          <w:szCs w:val="29"/>
        </w:rPr>
      </w:pPr>
      <w:r>
        <w:rPr>
          <w:rFonts w:ascii="黑体" w:eastAsia="黑体" w:hAnsi="黑体" w:hint="eastAsia"/>
          <w:color w:val="000000"/>
          <w:spacing w:val="-14"/>
          <w:sz w:val="29"/>
          <w:szCs w:val="29"/>
        </w:rPr>
        <w:t>第二部分</w:t>
      </w:r>
      <w:r>
        <w:rPr>
          <w:rFonts w:hint="eastAsia"/>
          <w:color w:val="000000"/>
          <w:spacing w:val="-14"/>
          <w:sz w:val="29"/>
          <w:szCs w:val="29"/>
        </w:rPr>
        <w:t> </w:t>
      </w:r>
      <w:r>
        <w:rPr>
          <w:rFonts w:ascii="黑体" w:eastAsia="黑体" w:hAnsi="黑体" w:hint="eastAsia"/>
          <w:color w:val="000000"/>
          <w:spacing w:val="-14"/>
          <w:sz w:val="29"/>
          <w:szCs w:val="29"/>
        </w:rPr>
        <w:t>三门峡市人民政府国有资产监督管理委员会</w:t>
      </w:r>
      <w:r w:rsidR="00920D1A">
        <w:rPr>
          <w:rFonts w:ascii="黑体" w:eastAsia="黑体" w:hAnsi="黑体" w:hint="eastAsia"/>
          <w:color w:val="000000"/>
          <w:spacing w:val="-14"/>
          <w:sz w:val="29"/>
          <w:szCs w:val="29"/>
        </w:rPr>
        <w:t>2021</w:t>
      </w:r>
      <w:r>
        <w:rPr>
          <w:rFonts w:ascii="黑体" w:eastAsia="黑体" w:hAnsi="黑体" w:hint="eastAsia"/>
          <w:color w:val="000000"/>
          <w:spacing w:val="-14"/>
          <w:sz w:val="29"/>
          <w:szCs w:val="29"/>
        </w:rPr>
        <w:t>年度部门预</w:t>
      </w:r>
    </w:p>
    <w:p w:rsidR="00920D1A" w:rsidRDefault="00470C1D" w:rsidP="00470C1D">
      <w:pPr>
        <w:pStyle w:val="a4"/>
        <w:spacing w:before="0" w:beforeAutospacing="0" w:after="0" w:afterAutospacing="0" w:line="560" w:lineRule="exact"/>
        <w:rPr>
          <w:rFonts w:ascii="黑体" w:eastAsia="黑体" w:hAnsi="黑体"/>
          <w:color w:val="000000"/>
          <w:spacing w:val="-14"/>
          <w:sz w:val="29"/>
          <w:szCs w:val="29"/>
        </w:rPr>
      </w:pPr>
      <w:r>
        <w:rPr>
          <w:rFonts w:ascii="黑体" w:eastAsia="黑体" w:hAnsi="黑体" w:hint="eastAsia"/>
          <w:color w:val="000000"/>
          <w:spacing w:val="-14"/>
          <w:sz w:val="29"/>
          <w:szCs w:val="29"/>
        </w:rPr>
        <w:t xml:space="preserve">           算情况说明</w:t>
      </w:r>
    </w:p>
    <w:p w:rsidR="00470C1D" w:rsidRPr="00920D1A" w:rsidRDefault="00920D1A" w:rsidP="00470C1D">
      <w:pPr>
        <w:pStyle w:val="a4"/>
        <w:spacing w:before="0" w:beforeAutospacing="0" w:after="0" w:afterAutospacing="0" w:line="560" w:lineRule="exact"/>
        <w:rPr>
          <w:rFonts w:ascii="仿宋" w:eastAsia="仿宋" w:hAnsi="仿宋"/>
          <w:sz w:val="29"/>
          <w:szCs w:val="29"/>
        </w:rPr>
      </w:pPr>
      <w:r>
        <w:rPr>
          <w:rFonts w:ascii="黑体" w:eastAsia="黑体" w:hAnsi="黑体" w:hint="eastAsia"/>
          <w:color w:val="000000"/>
          <w:spacing w:val="-14"/>
          <w:sz w:val="29"/>
          <w:szCs w:val="29"/>
        </w:rPr>
        <w:t xml:space="preserve">     </w:t>
      </w:r>
      <w:r>
        <w:rPr>
          <w:rFonts w:ascii="仿宋" w:eastAsia="仿宋" w:hAnsi="仿宋" w:hint="eastAsia"/>
          <w:sz w:val="29"/>
          <w:szCs w:val="29"/>
        </w:rPr>
        <w:t>一</w:t>
      </w:r>
      <w:r w:rsidRPr="00920D1A">
        <w:rPr>
          <w:rFonts w:ascii="仿宋" w:eastAsia="仿宋" w:hAnsi="仿宋" w:hint="eastAsia"/>
          <w:sz w:val="29"/>
          <w:szCs w:val="29"/>
        </w:rPr>
        <w:t>、收入支出预算总体情况说明</w:t>
      </w:r>
      <w:r w:rsidR="00470C1D" w:rsidRPr="00920D1A">
        <w:rPr>
          <w:rFonts w:ascii="仿宋" w:eastAsia="仿宋" w:hAnsi="仿宋" w:hint="eastAsia"/>
          <w:sz w:val="29"/>
          <w:szCs w:val="29"/>
        </w:rPr>
        <w:t> </w:t>
      </w:r>
    </w:p>
    <w:p w:rsidR="00920D1A" w:rsidRPr="00920D1A" w:rsidRDefault="00920D1A" w:rsidP="00470C1D">
      <w:pPr>
        <w:pStyle w:val="a4"/>
        <w:spacing w:before="0" w:beforeAutospacing="0" w:after="0" w:afterAutospacing="0" w:line="560" w:lineRule="exact"/>
        <w:rPr>
          <w:rFonts w:ascii="仿宋" w:eastAsia="仿宋" w:hAnsi="仿宋"/>
          <w:sz w:val="29"/>
          <w:szCs w:val="29"/>
        </w:rPr>
      </w:pPr>
      <w:r>
        <w:rPr>
          <w:rFonts w:ascii="仿宋" w:eastAsia="仿宋" w:hAnsi="仿宋" w:hint="eastAsia"/>
          <w:sz w:val="29"/>
          <w:szCs w:val="29"/>
        </w:rPr>
        <w:t xml:space="preserve">    </w:t>
      </w:r>
      <w:r w:rsidRPr="00920D1A">
        <w:rPr>
          <w:rFonts w:ascii="仿宋" w:eastAsia="仿宋" w:hAnsi="仿宋" w:hint="eastAsia"/>
          <w:sz w:val="29"/>
          <w:szCs w:val="29"/>
        </w:rPr>
        <w:t>二、收入预算总体情况说明</w:t>
      </w:r>
    </w:p>
    <w:p w:rsidR="00920D1A" w:rsidRPr="00920D1A" w:rsidRDefault="00920D1A" w:rsidP="00470C1D">
      <w:pPr>
        <w:pStyle w:val="a4"/>
        <w:spacing w:before="0" w:beforeAutospacing="0" w:after="0" w:afterAutospacing="0" w:line="560" w:lineRule="exact"/>
        <w:rPr>
          <w:rFonts w:ascii="仿宋" w:eastAsia="仿宋" w:hAnsi="仿宋"/>
          <w:sz w:val="29"/>
          <w:szCs w:val="29"/>
        </w:rPr>
      </w:pPr>
      <w:r>
        <w:rPr>
          <w:rFonts w:ascii="仿宋" w:eastAsia="仿宋" w:hAnsi="仿宋" w:hint="eastAsia"/>
          <w:sz w:val="29"/>
          <w:szCs w:val="29"/>
        </w:rPr>
        <w:t xml:space="preserve">    </w:t>
      </w:r>
      <w:r w:rsidRPr="00920D1A">
        <w:rPr>
          <w:rFonts w:ascii="仿宋" w:eastAsia="仿宋" w:hAnsi="仿宋" w:hint="eastAsia"/>
          <w:sz w:val="29"/>
          <w:szCs w:val="29"/>
        </w:rPr>
        <w:t>三、支出预算总体情况说明</w:t>
      </w:r>
    </w:p>
    <w:p w:rsidR="00920D1A" w:rsidRPr="00920D1A" w:rsidRDefault="00920D1A" w:rsidP="00470C1D">
      <w:pPr>
        <w:pStyle w:val="a4"/>
        <w:spacing w:before="0" w:beforeAutospacing="0" w:after="0" w:afterAutospacing="0" w:line="560" w:lineRule="exact"/>
        <w:rPr>
          <w:rFonts w:ascii="仿宋" w:eastAsia="仿宋" w:hAnsi="仿宋"/>
          <w:sz w:val="29"/>
          <w:szCs w:val="29"/>
        </w:rPr>
      </w:pPr>
      <w:r w:rsidRPr="00920D1A">
        <w:rPr>
          <w:rFonts w:ascii="仿宋" w:eastAsia="仿宋" w:hAnsi="仿宋" w:hint="eastAsia"/>
          <w:sz w:val="29"/>
          <w:szCs w:val="29"/>
        </w:rPr>
        <w:t>  四、财政拨款收入支出预算总体情况说明</w:t>
      </w:r>
    </w:p>
    <w:p w:rsidR="00920D1A" w:rsidRPr="00920D1A" w:rsidRDefault="00920D1A" w:rsidP="00470C1D">
      <w:pPr>
        <w:pStyle w:val="a4"/>
        <w:spacing w:before="0" w:beforeAutospacing="0" w:after="0" w:afterAutospacing="0" w:line="560" w:lineRule="exact"/>
        <w:rPr>
          <w:rFonts w:ascii="仿宋" w:eastAsia="仿宋" w:hAnsi="仿宋"/>
          <w:sz w:val="29"/>
          <w:szCs w:val="29"/>
        </w:rPr>
      </w:pPr>
      <w:r w:rsidRPr="00920D1A">
        <w:rPr>
          <w:rFonts w:ascii="仿宋" w:eastAsia="仿宋" w:hAnsi="仿宋" w:hint="eastAsia"/>
          <w:sz w:val="29"/>
          <w:szCs w:val="29"/>
        </w:rPr>
        <w:t xml:space="preserve">    五、一般公共预算支出预算情况说明</w:t>
      </w:r>
    </w:p>
    <w:p w:rsidR="00920D1A" w:rsidRPr="00920D1A" w:rsidRDefault="00920D1A" w:rsidP="00470C1D">
      <w:pPr>
        <w:pStyle w:val="a4"/>
        <w:spacing w:before="0" w:beforeAutospacing="0" w:after="0" w:afterAutospacing="0" w:line="560" w:lineRule="exact"/>
        <w:rPr>
          <w:rFonts w:ascii="仿宋" w:eastAsia="仿宋" w:hAnsi="仿宋"/>
          <w:sz w:val="29"/>
          <w:szCs w:val="29"/>
        </w:rPr>
      </w:pPr>
      <w:r>
        <w:rPr>
          <w:rFonts w:ascii="仿宋" w:eastAsia="仿宋" w:hAnsi="仿宋" w:hint="eastAsia"/>
          <w:sz w:val="29"/>
          <w:szCs w:val="29"/>
        </w:rPr>
        <w:t xml:space="preserve">    </w:t>
      </w:r>
      <w:r w:rsidRPr="00920D1A">
        <w:rPr>
          <w:rFonts w:ascii="仿宋" w:eastAsia="仿宋" w:hAnsi="仿宋" w:hint="eastAsia"/>
          <w:sz w:val="29"/>
          <w:szCs w:val="29"/>
        </w:rPr>
        <w:t>六、一般公共预算基本支出预算情况说明和支出预算经济分</w:t>
      </w:r>
    </w:p>
    <w:p w:rsidR="00920D1A" w:rsidRPr="00920D1A" w:rsidRDefault="00920D1A" w:rsidP="00470C1D">
      <w:pPr>
        <w:pStyle w:val="a4"/>
        <w:spacing w:before="0" w:beforeAutospacing="0" w:after="0" w:afterAutospacing="0" w:line="560" w:lineRule="exact"/>
        <w:rPr>
          <w:rFonts w:ascii="仿宋" w:eastAsia="仿宋" w:hAnsi="仿宋"/>
          <w:sz w:val="29"/>
          <w:szCs w:val="29"/>
        </w:rPr>
      </w:pPr>
      <w:r w:rsidRPr="00920D1A">
        <w:rPr>
          <w:rFonts w:ascii="仿宋" w:eastAsia="仿宋" w:hAnsi="仿宋" w:hint="eastAsia"/>
          <w:sz w:val="29"/>
          <w:szCs w:val="29"/>
        </w:rPr>
        <w:t>类情况说明</w:t>
      </w:r>
    </w:p>
    <w:p w:rsidR="00920D1A" w:rsidRPr="00920D1A" w:rsidRDefault="00920D1A" w:rsidP="00470C1D">
      <w:pPr>
        <w:pStyle w:val="a4"/>
        <w:spacing w:before="0" w:beforeAutospacing="0" w:after="0" w:afterAutospacing="0" w:line="560" w:lineRule="exact"/>
        <w:rPr>
          <w:rFonts w:ascii="仿宋" w:eastAsia="仿宋" w:hAnsi="仿宋"/>
          <w:sz w:val="29"/>
          <w:szCs w:val="29"/>
        </w:rPr>
      </w:pPr>
      <w:r w:rsidRPr="00920D1A">
        <w:rPr>
          <w:rFonts w:ascii="仿宋" w:eastAsia="仿宋" w:hAnsi="仿宋" w:hint="eastAsia"/>
          <w:sz w:val="29"/>
          <w:szCs w:val="29"/>
        </w:rPr>
        <w:t> </w:t>
      </w:r>
      <w:r>
        <w:rPr>
          <w:rFonts w:ascii="仿宋" w:eastAsia="仿宋" w:hAnsi="仿宋" w:hint="eastAsia"/>
          <w:sz w:val="29"/>
          <w:szCs w:val="29"/>
        </w:rPr>
        <w:t xml:space="preserve">  </w:t>
      </w:r>
      <w:r w:rsidRPr="00920D1A">
        <w:rPr>
          <w:rFonts w:ascii="仿宋" w:eastAsia="仿宋" w:hAnsi="仿宋" w:hint="eastAsia"/>
          <w:sz w:val="29"/>
          <w:szCs w:val="29"/>
        </w:rPr>
        <w:t>七、“三公”经费支出预算情况说明</w:t>
      </w:r>
    </w:p>
    <w:p w:rsidR="00920D1A" w:rsidRPr="00920D1A" w:rsidRDefault="00920D1A" w:rsidP="00920D1A">
      <w:pPr>
        <w:pStyle w:val="a4"/>
        <w:spacing w:before="0" w:beforeAutospacing="0" w:after="0" w:afterAutospacing="0" w:line="560" w:lineRule="exact"/>
        <w:rPr>
          <w:rFonts w:ascii="仿宋" w:eastAsia="仿宋" w:hAnsi="仿宋"/>
          <w:sz w:val="29"/>
          <w:szCs w:val="29"/>
        </w:rPr>
      </w:pPr>
      <w:r w:rsidRPr="00920D1A">
        <w:rPr>
          <w:rFonts w:ascii="仿宋" w:eastAsia="仿宋" w:hAnsi="仿宋" w:hint="eastAsia"/>
          <w:sz w:val="29"/>
          <w:szCs w:val="29"/>
        </w:rPr>
        <w:t xml:space="preserve">  </w:t>
      </w:r>
      <w:r>
        <w:rPr>
          <w:rFonts w:ascii="仿宋" w:eastAsia="仿宋" w:hAnsi="仿宋" w:hint="eastAsia"/>
          <w:sz w:val="29"/>
          <w:szCs w:val="29"/>
        </w:rPr>
        <w:t xml:space="preserve">  </w:t>
      </w:r>
      <w:r w:rsidRPr="00920D1A">
        <w:rPr>
          <w:rFonts w:ascii="仿宋" w:eastAsia="仿宋" w:hAnsi="仿宋" w:hint="eastAsia"/>
          <w:sz w:val="29"/>
          <w:szCs w:val="29"/>
        </w:rPr>
        <w:t>八、政府性基金预算支出情况说明</w:t>
      </w:r>
    </w:p>
    <w:p w:rsidR="00920D1A" w:rsidRPr="00920D1A" w:rsidRDefault="00920D1A" w:rsidP="00920D1A">
      <w:pPr>
        <w:pStyle w:val="a4"/>
        <w:spacing w:before="0" w:beforeAutospacing="0" w:after="0" w:afterAutospacing="0" w:line="560" w:lineRule="exact"/>
        <w:rPr>
          <w:rFonts w:ascii="仿宋" w:eastAsia="仿宋" w:hAnsi="仿宋"/>
          <w:sz w:val="29"/>
          <w:szCs w:val="29"/>
        </w:rPr>
      </w:pPr>
      <w:r w:rsidRPr="00920D1A">
        <w:rPr>
          <w:rFonts w:ascii="仿宋" w:eastAsia="仿宋" w:hAnsi="仿宋" w:hint="eastAsia"/>
          <w:sz w:val="29"/>
          <w:szCs w:val="29"/>
        </w:rPr>
        <w:t xml:space="preserve"> </w:t>
      </w:r>
      <w:r>
        <w:rPr>
          <w:rFonts w:ascii="仿宋" w:eastAsia="仿宋" w:hAnsi="仿宋" w:hint="eastAsia"/>
          <w:sz w:val="29"/>
          <w:szCs w:val="29"/>
        </w:rPr>
        <w:t xml:space="preserve">   </w:t>
      </w:r>
      <w:r w:rsidRPr="00920D1A">
        <w:rPr>
          <w:rFonts w:ascii="仿宋" w:eastAsia="仿宋" w:hAnsi="仿宋"/>
          <w:sz w:val="29"/>
          <w:szCs w:val="29"/>
        </w:rPr>
        <w:t>九、其他重要事项的情况说明</w:t>
      </w:r>
    </w:p>
    <w:p w:rsidR="00470C1D" w:rsidRDefault="00470C1D" w:rsidP="00470C1D">
      <w:pPr>
        <w:pStyle w:val="a4"/>
        <w:spacing w:before="0" w:beforeAutospacing="0" w:after="0" w:afterAutospacing="0" w:line="560" w:lineRule="exact"/>
        <w:rPr>
          <w:rFonts w:ascii="微软雅黑" w:eastAsia="微软雅黑" w:hAnsi="微软雅黑"/>
          <w:color w:val="000000"/>
          <w:sz w:val="27"/>
          <w:szCs w:val="27"/>
        </w:rPr>
      </w:pPr>
      <w:r>
        <w:rPr>
          <w:rFonts w:ascii="黑体" w:eastAsia="黑体" w:hAnsi="黑体" w:hint="eastAsia"/>
          <w:color w:val="000000"/>
          <w:spacing w:val="-14"/>
          <w:sz w:val="29"/>
          <w:szCs w:val="29"/>
        </w:rPr>
        <w:t>第三部分</w:t>
      </w:r>
      <w:r>
        <w:rPr>
          <w:rFonts w:hint="eastAsia"/>
          <w:color w:val="000000"/>
          <w:spacing w:val="-14"/>
          <w:sz w:val="29"/>
          <w:szCs w:val="29"/>
        </w:rPr>
        <w:t> </w:t>
      </w:r>
      <w:r>
        <w:rPr>
          <w:rFonts w:ascii="黑体" w:eastAsia="黑体" w:hAnsi="黑体" w:hint="eastAsia"/>
          <w:color w:val="000000"/>
          <w:spacing w:val="-14"/>
          <w:sz w:val="29"/>
          <w:szCs w:val="29"/>
        </w:rPr>
        <w:t>名词解释</w:t>
      </w:r>
    </w:p>
    <w:p w:rsidR="00470C1D" w:rsidRDefault="00470C1D" w:rsidP="00470C1D">
      <w:pPr>
        <w:widowControl/>
        <w:shd w:val="clear" w:color="auto" w:fill="FFFFFF"/>
        <w:jc w:val="left"/>
        <w:rPr>
          <w:rFonts w:ascii="黑体" w:eastAsia="黑体" w:hAnsi="黑体" w:cs="黑体"/>
          <w:color w:val="000000"/>
          <w:spacing w:val="-20"/>
          <w:sz w:val="29"/>
          <w:szCs w:val="29"/>
        </w:rPr>
      </w:pPr>
      <w:r>
        <w:rPr>
          <w:rFonts w:ascii="黑体" w:eastAsia="黑体" w:hAnsi="黑体" w:cs="黑体" w:hint="eastAsia"/>
          <w:color w:val="000000"/>
          <w:kern w:val="0"/>
          <w:sz w:val="29"/>
          <w:szCs w:val="29"/>
          <w:shd w:val="clear" w:color="auto" w:fill="FFFFFF"/>
        </w:rPr>
        <w:t>附件：</w:t>
      </w:r>
      <w:r>
        <w:rPr>
          <w:rFonts w:ascii="黑体" w:eastAsia="黑体" w:hAnsi="黑体" w:hint="eastAsia"/>
          <w:color w:val="000000"/>
          <w:spacing w:val="-20"/>
          <w:sz w:val="29"/>
          <w:szCs w:val="29"/>
        </w:rPr>
        <w:t>三门峡市人民政府国有资产监督管理委员会</w:t>
      </w:r>
      <w:r w:rsidR="00920D1A">
        <w:rPr>
          <w:rFonts w:ascii="黑体" w:eastAsia="黑体" w:hAnsi="黑体" w:cs="黑体" w:hint="eastAsia"/>
          <w:color w:val="000000"/>
          <w:spacing w:val="-20"/>
          <w:kern w:val="0"/>
          <w:sz w:val="29"/>
          <w:szCs w:val="29"/>
          <w:shd w:val="clear" w:color="auto" w:fill="FFFFFF"/>
        </w:rPr>
        <w:t>2021</w:t>
      </w:r>
      <w:r>
        <w:rPr>
          <w:rFonts w:ascii="黑体" w:eastAsia="黑体" w:hAnsi="黑体" w:cs="黑体" w:hint="eastAsia"/>
          <w:color w:val="000000"/>
          <w:spacing w:val="-20"/>
          <w:kern w:val="0"/>
          <w:sz w:val="29"/>
          <w:szCs w:val="29"/>
          <w:shd w:val="clear" w:color="auto" w:fill="FFFFFF"/>
        </w:rPr>
        <w:t>年度部门预算表</w:t>
      </w:r>
    </w:p>
    <w:p w:rsidR="00470C1D" w:rsidRDefault="00470C1D" w:rsidP="00470C1D">
      <w:pPr>
        <w:widowControl/>
        <w:shd w:val="clear" w:color="auto" w:fill="FFFFFF"/>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一、</w:t>
      </w:r>
      <w:r w:rsidR="00920D1A">
        <w:rPr>
          <w:rFonts w:ascii="仿宋" w:eastAsia="仿宋" w:hAnsi="仿宋" w:cs="仿宋" w:hint="eastAsia"/>
          <w:color w:val="000000"/>
          <w:kern w:val="0"/>
          <w:sz w:val="32"/>
          <w:szCs w:val="32"/>
          <w:shd w:val="clear" w:color="auto" w:fill="FFFFFF"/>
        </w:rPr>
        <w:t>2021</w:t>
      </w:r>
      <w:r>
        <w:rPr>
          <w:rFonts w:ascii="仿宋" w:eastAsia="仿宋" w:hAnsi="仿宋" w:cs="仿宋" w:hint="eastAsia"/>
          <w:color w:val="000000"/>
          <w:kern w:val="0"/>
          <w:sz w:val="32"/>
          <w:szCs w:val="32"/>
          <w:shd w:val="clear" w:color="auto" w:fill="FFFFFF"/>
        </w:rPr>
        <w:t>年部门收支总体情况表</w:t>
      </w:r>
    </w:p>
    <w:p w:rsidR="00470C1D" w:rsidRDefault="00470C1D" w:rsidP="00470C1D">
      <w:pPr>
        <w:widowControl/>
        <w:shd w:val="clear" w:color="auto" w:fill="FFFFFF"/>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二、</w:t>
      </w:r>
      <w:r w:rsidR="00920D1A">
        <w:rPr>
          <w:rFonts w:ascii="仿宋" w:eastAsia="仿宋" w:hAnsi="仿宋" w:cs="仿宋" w:hint="eastAsia"/>
          <w:color w:val="000000"/>
          <w:kern w:val="0"/>
          <w:sz w:val="32"/>
          <w:szCs w:val="32"/>
          <w:shd w:val="clear" w:color="auto" w:fill="FFFFFF"/>
        </w:rPr>
        <w:t>2021</w:t>
      </w:r>
      <w:r>
        <w:rPr>
          <w:rFonts w:ascii="仿宋" w:eastAsia="仿宋" w:hAnsi="仿宋" w:cs="仿宋" w:hint="eastAsia"/>
          <w:color w:val="000000"/>
          <w:kern w:val="0"/>
          <w:sz w:val="32"/>
          <w:szCs w:val="32"/>
          <w:shd w:val="clear" w:color="auto" w:fill="FFFFFF"/>
        </w:rPr>
        <w:t>年部门收入总体情况表</w:t>
      </w:r>
    </w:p>
    <w:p w:rsidR="00470C1D" w:rsidRDefault="00470C1D" w:rsidP="00470C1D">
      <w:pPr>
        <w:widowControl/>
        <w:shd w:val="clear" w:color="auto" w:fill="FFFFFF"/>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三、</w:t>
      </w:r>
      <w:r w:rsidR="00920D1A">
        <w:rPr>
          <w:rFonts w:ascii="仿宋" w:eastAsia="仿宋" w:hAnsi="仿宋" w:cs="仿宋" w:hint="eastAsia"/>
          <w:color w:val="000000"/>
          <w:kern w:val="0"/>
          <w:sz w:val="32"/>
          <w:szCs w:val="32"/>
          <w:shd w:val="clear" w:color="auto" w:fill="FFFFFF"/>
        </w:rPr>
        <w:t>2021</w:t>
      </w:r>
      <w:r>
        <w:rPr>
          <w:rFonts w:ascii="仿宋" w:eastAsia="仿宋" w:hAnsi="仿宋" w:cs="仿宋" w:hint="eastAsia"/>
          <w:color w:val="000000"/>
          <w:kern w:val="0"/>
          <w:sz w:val="32"/>
          <w:szCs w:val="32"/>
          <w:shd w:val="clear" w:color="auto" w:fill="FFFFFF"/>
        </w:rPr>
        <w:t>年部门支出总体情况表</w:t>
      </w:r>
    </w:p>
    <w:p w:rsidR="00470C1D" w:rsidRDefault="00470C1D" w:rsidP="00470C1D">
      <w:pPr>
        <w:widowControl/>
        <w:shd w:val="clear" w:color="auto" w:fill="FFFFFF"/>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lastRenderedPageBreak/>
        <w:t>四、</w:t>
      </w:r>
      <w:r w:rsidR="00920D1A">
        <w:rPr>
          <w:rFonts w:ascii="仿宋" w:eastAsia="仿宋" w:hAnsi="仿宋" w:cs="仿宋" w:hint="eastAsia"/>
          <w:color w:val="000000"/>
          <w:kern w:val="0"/>
          <w:sz w:val="32"/>
          <w:szCs w:val="32"/>
          <w:shd w:val="clear" w:color="auto" w:fill="FFFFFF"/>
        </w:rPr>
        <w:t>2021</w:t>
      </w:r>
      <w:r>
        <w:rPr>
          <w:rFonts w:ascii="仿宋" w:eastAsia="仿宋" w:hAnsi="仿宋" w:cs="仿宋" w:hint="eastAsia"/>
          <w:color w:val="000000"/>
          <w:kern w:val="0"/>
          <w:sz w:val="32"/>
          <w:szCs w:val="32"/>
          <w:shd w:val="clear" w:color="auto" w:fill="FFFFFF"/>
        </w:rPr>
        <w:t>年财政拨款收支总体情况表</w:t>
      </w:r>
    </w:p>
    <w:p w:rsidR="00470C1D" w:rsidRDefault="00470C1D" w:rsidP="00470C1D">
      <w:pPr>
        <w:widowControl/>
        <w:shd w:val="clear" w:color="auto" w:fill="FFFFFF"/>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五、</w:t>
      </w:r>
      <w:r w:rsidR="00920D1A">
        <w:rPr>
          <w:rFonts w:ascii="仿宋" w:eastAsia="仿宋" w:hAnsi="仿宋" w:cs="仿宋" w:hint="eastAsia"/>
          <w:color w:val="000000"/>
          <w:kern w:val="0"/>
          <w:sz w:val="32"/>
          <w:szCs w:val="32"/>
          <w:shd w:val="clear" w:color="auto" w:fill="FFFFFF"/>
        </w:rPr>
        <w:t>2021</w:t>
      </w:r>
      <w:r>
        <w:rPr>
          <w:rFonts w:ascii="仿宋" w:eastAsia="仿宋" w:hAnsi="仿宋" w:cs="仿宋" w:hint="eastAsia"/>
          <w:color w:val="000000"/>
          <w:kern w:val="0"/>
          <w:sz w:val="32"/>
          <w:szCs w:val="32"/>
          <w:shd w:val="clear" w:color="auto" w:fill="FFFFFF"/>
        </w:rPr>
        <w:t>年一般公共预算支出情况表</w:t>
      </w:r>
    </w:p>
    <w:p w:rsidR="00470C1D" w:rsidRDefault="00470C1D" w:rsidP="00470C1D">
      <w:pPr>
        <w:widowControl/>
        <w:shd w:val="clear" w:color="auto" w:fill="FFFFFF"/>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六、</w:t>
      </w:r>
      <w:r w:rsidR="00920D1A">
        <w:rPr>
          <w:rFonts w:ascii="仿宋" w:eastAsia="仿宋" w:hAnsi="仿宋" w:cs="仿宋" w:hint="eastAsia"/>
          <w:color w:val="000000"/>
          <w:kern w:val="0"/>
          <w:sz w:val="32"/>
          <w:szCs w:val="32"/>
          <w:shd w:val="clear" w:color="auto" w:fill="FFFFFF"/>
        </w:rPr>
        <w:t>2021</w:t>
      </w:r>
      <w:r>
        <w:rPr>
          <w:rFonts w:ascii="仿宋" w:eastAsia="仿宋" w:hAnsi="仿宋" w:cs="仿宋" w:hint="eastAsia"/>
          <w:color w:val="000000"/>
          <w:kern w:val="0"/>
          <w:sz w:val="32"/>
          <w:szCs w:val="32"/>
          <w:shd w:val="clear" w:color="auto" w:fill="FFFFFF"/>
        </w:rPr>
        <w:t>年一般公共预算基本支出情况表</w:t>
      </w:r>
    </w:p>
    <w:p w:rsidR="00470C1D" w:rsidRDefault="00470C1D" w:rsidP="00470C1D">
      <w:pPr>
        <w:widowControl/>
        <w:shd w:val="clear" w:color="auto" w:fill="FFFFFF"/>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七、</w:t>
      </w:r>
      <w:r w:rsidR="00920D1A">
        <w:rPr>
          <w:rFonts w:ascii="仿宋" w:eastAsia="仿宋" w:hAnsi="仿宋" w:cs="仿宋" w:hint="eastAsia"/>
          <w:color w:val="000000"/>
          <w:kern w:val="0"/>
          <w:sz w:val="32"/>
          <w:szCs w:val="32"/>
          <w:shd w:val="clear" w:color="auto" w:fill="FFFFFF"/>
        </w:rPr>
        <w:t>2021</w:t>
      </w:r>
      <w:r>
        <w:rPr>
          <w:rFonts w:ascii="仿宋" w:eastAsia="仿宋" w:hAnsi="仿宋" w:cs="仿宋" w:hint="eastAsia"/>
          <w:color w:val="000000"/>
          <w:kern w:val="0"/>
          <w:sz w:val="32"/>
          <w:szCs w:val="32"/>
          <w:shd w:val="clear" w:color="auto" w:fill="FFFFFF"/>
        </w:rPr>
        <w:t>年一般公共预算“三公”经费支出情况表</w:t>
      </w:r>
    </w:p>
    <w:p w:rsidR="00470C1D" w:rsidRDefault="00470C1D" w:rsidP="00470C1D">
      <w:pPr>
        <w:widowControl/>
        <w:shd w:val="clear" w:color="auto" w:fill="FFFFFF"/>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八、</w:t>
      </w:r>
      <w:r w:rsidR="00920D1A">
        <w:rPr>
          <w:rFonts w:ascii="仿宋" w:eastAsia="仿宋" w:hAnsi="仿宋" w:cs="仿宋" w:hint="eastAsia"/>
          <w:color w:val="000000"/>
          <w:kern w:val="0"/>
          <w:sz w:val="32"/>
          <w:szCs w:val="32"/>
          <w:shd w:val="clear" w:color="auto" w:fill="FFFFFF"/>
        </w:rPr>
        <w:t>2021</w:t>
      </w:r>
      <w:r>
        <w:rPr>
          <w:rFonts w:ascii="仿宋" w:eastAsia="仿宋" w:hAnsi="仿宋" w:cs="仿宋" w:hint="eastAsia"/>
          <w:color w:val="000000"/>
          <w:kern w:val="0"/>
          <w:sz w:val="32"/>
          <w:szCs w:val="32"/>
          <w:shd w:val="clear" w:color="auto" w:fill="FFFFFF"/>
        </w:rPr>
        <w:t>年政府性基金支出情况表</w:t>
      </w:r>
    </w:p>
    <w:p w:rsidR="00A06183" w:rsidRDefault="00A06183" w:rsidP="00470C1D">
      <w:pPr>
        <w:widowControl/>
        <w:shd w:val="clear" w:color="auto" w:fill="FFFFFF"/>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九、2021年一般公共预算支出表</w:t>
      </w:r>
    </w:p>
    <w:p w:rsidR="00A06183" w:rsidRDefault="00A06183" w:rsidP="00470C1D">
      <w:pPr>
        <w:widowControl/>
        <w:shd w:val="clear" w:color="auto" w:fill="FFFFFF"/>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十、2021年整体绩效目标表</w:t>
      </w:r>
    </w:p>
    <w:p w:rsidR="00470C1D" w:rsidRDefault="00A06183" w:rsidP="00A06183">
      <w:pPr>
        <w:pStyle w:val="a4"/>
        <w:spacing w:before="0" w:beforeAutospacing="0" w:after="0" w:afterAutospacing="0" w:line="560" w:lineRule="exact"/>
        <w:rPr>
          <w:color w:val="000000"/>
          <w:spacing w:val="-14"/>
          <w:sz w:val="29"/>
          <w:szCs w:val="29"/>
        </w:rPr>
      </w:pPr>
      <w:r>
        <w:rPr>
          <w:rFonts w:ascii="仿宋" w:eastAsia="仿宋" w:hAnsi="仿宋" w:cs="仿宋" w:hint="eastAsia"/>
          <w:color w:val="000000"/>
          <w:sz w:val="32"/>
          <w:szCs w:val="32"/>
          <w:shd w:val="clear" w:color="auto" w:fill="FFFFFF"/>
        </w:rPr>
        <w:t xml:space="preserve">    十一、2021年</w:t>
      </w:r>
      <w:r w:rsidR="00470C1D">
        <w:rPr>
          <w:rFonts w:ascii="仿宋" w:eastAsia="仿宋" w:hAnsi="仿宋" w:cs="仿宋" w:hint="eastAsia"/>
          <w:color w:val="000000"/>
          <w:sz w:val="32"/>
          <w:szCs w:val="32"/>
          <w:shd w:val="clear" w:color="auto" w:fill="FFFFFF"/>
        </w:rPr>
        <w:t>项目绩效目标汇总表</w:t>
      </w:r>
      <w:r w:rsidR="00470C1D">
        <w:rPr>
          <w:rFonts w:hint="eastAsia"/>
          <w:color w:val="000000"/>
          <w:spacing w:val="-14"/>
          <w:sz w:val="29"/>
          <w:szCs w:val="29"/>
        </w:rPr>
        <w:t> </w:t>
      </w:r>
    </w:p>
    <w:p w:rsidR="00470C1D" w:rsidRDefault="00470C1D" w:rsidP="00470C1D">
      <w:pPr>
        <w:pStyle w:val="a4"/>
        <w:spacing w:before="0" w:beforeAutospacing="0" w:after="0" w:afterAutospacing="0" w:line="560" w:lineRule="exact"/>
        <w:ind w:leftChars="200" w:left="420"/>
        <w:rPr>
          <w:color w:val="000000"/>
          <w:spacing w:val="-14"/>
          <w:sz w:val="29"/>
          <w:szCs w:val="29"/>
        </w:rPr>
      </w:pPr>
    </w:p>
    <w:p w:rsidR="00470C1D" w:rsidRDefault="00470C1D" w:rsidP="00470C1D">
      <w:pPr>
        <w:pStyle w:val="a4"/>
        <w:spacing w:before="0" w:beforeAutospacing="0" w:after="0" w:afterAutospacing="0" w:line="560" w:lineRule="exact"/>
        <w:jc w:val="center"/>
        <w:rPr>
          <w:rFonts w:ascii="微软雅黑" w:eastAsia="微软雅黑" w:hAnsi="微软雅黑"/>
          <w:color w:val="000000"/>
          <w:sz w:val="27"/>
          <w:szCs w:val="27"/>
        </w:rPr>
      </w:pPr>
      <w:r>
        <w:rPr>
          <w:rFonts w:hint="eastAsia"/>
          <w:color w:val="000000"/>
          <w:spacing w:val="-14"/>
          <w:sz w:val="29"/>
          <w:szCs w:val="29"/>
        </w:rPr>
        <w:t> </w:t>
      </w: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920D1A" w:rsidRDefault="00920D1A" w:rsidP="00470C1D">
      <w:pPr>
        <w:pStyle w:val="a4"/>
        <w:spacing w:before="0" w:beforeAutospacing="0" w:after="0" w:afterAutospacing="0" w:line="560" w:lineRule="exact"/>
        <w:jc w:val="center"/>
        <w:rPr>
          <w:rFonts w:ascii="黑体" w:eastAsia="黑体" w:hAnsi="黑体"/>
          <w:color w:val="000000"/>
          <w:spacing w:val="-14"/>
          <w:sz w:val="29"/>
          <w:szCs w:val="29"/>
        </w:rPr>
      </w:pPr>
    </w:p>
    <w:p w:rsidR="00EA5004" w:rsidRDefault="00EA5004" w:rsidP="00470C1D">
      <w:pPr>
        <w:pStyle w:val="a4"/>
        <w:spacing w:before="0" w:beforeAutospacing="0" w:after="0" w:afterAutospacing="0" w:line="560" w:lineRule="exact"/>
        <w:jc w:val="center"/>
        <w:rPr>
          <w:rFonts w:ascii="黑体" w:eastAsia="黑体" w:hAnsi="黑体"/>
          <w:color w:val="000000"/>
          <w:spacing w:val="-14"/>
          <w:sz w:val="29"/>
          <w:szCs w:val="29"/>
        </w:rPr>
      </w:pPr>
    </w:p>
    <w:p w:rsidR="00EA5004" w:rsidRDefault="00EA5004" w:rsidP="00470C1D">
      <w:pPr>
        <w:pStyle w:val="a4"/>
        <w:spacing w:before="0" w:beforeAutospacing="0" w:after="0" w:afterAutospacing="0" w:line="560" w:lineRule="exact"/>
        <w:jc w:val="center"/>
        <w:rPr>
          <w:rFonts w:ascii="黑体" w:eastAsia="黑体" w:hAnsi="黑体"/>
          <w:color w:val="000000"/>
          <w:spacing w:val="-14"/>
          <w:sz w:val="29"/>
          <w:szCs w:val="29"/>
        </w:rPr>
      </w:pPr>
    </w:p>
    <w:p w:rsidR="00470C1D" w:rsidRDefault="00470C1D" w:rsidP="00470C1D">
      <w:pPr>
        <w:pStyle w:val="a4"/>
        <w:spacing w:before="0" w:beforeAutospacing="0" w:after="0" w:afterAutospacing="0" w:line="560" w:lineRule="exact"/>
        <w:jc w:val="center"/>
        <w:rPr>
          <w:rFonts w:ascii="黑体" w:eastAsia="黑体" w:hAnsi="黑体"/>
          <w:color w:val="000000"/>
          <w:spacing w:val="-14"/>
          <w:sz w:val="29"/>
          <w:szCs w:val="29"/>
        </w:rPr>
      </w:pPr>
      <w:r>
        <w:rPr>
          <w:rFonts w:ascii="黑体" w:eastAsia="黑体" w:hAnsi="黑体" w:hint="eastAsia"/>
          <w:color w:val="000000"/>
          <w:spacing w:val="-14"/>
          <w:sz w:val="29"/>
          <w:szCs w:val="29"/>
        </w:rPr>
        <w:t>第一部分</w:t>
      </w:r>
      <w:r>
        <w:rPr>
          <w:rFonts w:hint="eastAsia"/>
          <w:color w:val="000000"/>
          <w:spacing w:val="-14"/>
          <w:sz w:val="29"/>
          <w:szCs w:val="29"/>
        </w:rPr>
        <w:t> </w:t>
      </w:r>
      <w:r>
        <w:rPr>
          <w:rFonts w:ascii="黑体" w:eastAsia="黑体" w:hAnsi="黑体" w:hint="eastAsia"/>
          <w:color w:val="000000"/>
          <w:spacing w:val="-14"/>
          <w:sz w:val="29"/>
          <w:szCs w:val="29"/>
        </w:rPr>
        <w:t>三门峡市人民政府国有资产监督管理委员会概况</w:t>
      </w:r>
    </w:p>
    <w:p w:rsidR="00470C1D" w:rsidRDefault="00470C1D" w:rsidP="00470C1D">
      <w:pPr>
        <w:pStyle w:val="a4"/>
        <w:spacing w:before="0" w:beforeAutospacing="0" w:after="0" w:afterAutospacing="0" w:line="560" w:lineRule="exact"/>
        <w:jc w:val="center"/>
        <w:rPr>
          <w:rFonts w:ascii="黑体" w:eastAsia="黑体" w:hAnsi="黑体"/>
          <w:color w:val="000000"/>
          <w:spacing w:val="-14"/>
          <w:sz w:val="29"/>
          <w:szCs w:val="29"/>
        </w:rPr>
      </w:pPr>
    </w:p>
    <w:p w:rsidR="00470C1D" w:rsidRDefault="00895A02" w:rsidP="00895A02">
      <w:pPr>
        <w:pStyle w:val="a4"/>
        <w:spacing w:before="0" w:beforeAutospacing="0" w:after="0" w:afterAutospacing="0" w:line="560" w:lineRule="exact"/>
        <w:ind w:left="468"/>
        <w:rPr>
          <w:rFonts w:ascii="黑体" w:eastAsia="黑体" w:hAnsi="黑体"/>
          <w:color w:val="000000"/>
          <w:spacing w:val="-14"/>
          <w:sz w:val="29"/>
          <w:szCs w:val="29"/>
        </w:rPr>
      </w:pPr>
      <w:r>
        <w:rPr>
          <w:rFonts w:ascii="黑体" w:eastAsia="黑体" w:hAnsi="黑体" w:hint="eastAsia"/>
          <w:color w:val="000000"/>
          <w:spacing w:val="-14"/>
          <w:sz w:val="29"/>
          <w:szCs w:val="29"/>
        </w:rPr>
        <w:t xml:space="preserve">  一、</w:t>
      </w:r>
      <w:r w:rsidR="00A51E0E">
        <w:rPr>
          <w:rFonts w:ascii="黑体" w:eastAsia="黑体" w:hAnsi="黑体" w:hint="eastAsia"/>
          <w:color w:val="000000"/>
          <w:spacing w:val="-14"/>
          <w:sz w:val="29"/>
          <w:szCs w:val="29"/>
        </w:rPr>
        <w:t>三门峡市人民政府国有资产监督管理委员会</w:t>
      </w:r>
      <w:r w:rsidR="00470C1D">
        <w:rPr>
          <w:rFonts w:ascii="黑体" w:eastAsia="黑体" w:hAnsi="黑体" w:hint="eastAsia"/>
          <w:color w:val="000000"/>
          <w:spacing w:val="-14"/>
          <w:sz w:val="29"/>
          <w:szCs w:val="29"/>
        </w:rPr>
        <w:t>主要职能</w:t>
      </w:r>
    </w:p>
    <w:p w:rsidR="00895A02" w:rsidRDefault="00895A02" w:rsidP="00895A02">
      <w:pPr>
        <w:pStyle w:val="a4"/>
        <w:spacing w:before="0" w:beforeAutospacing="0" w:after="0" w:afterAutospacing="0" w:line="560" w:lineRule="exact"/>
        <w:rPr>
          <w:rFonts w:ascii="仿宋" w:eastAsia="仿宋" w:hAnsi="仿宋" w:cs="仿宋"/>
          <w:color w:val="000000"/>
          <w:sz w:val="29"/>
          <w:szCs w:val="29"/>
        </w:rPr>
      </w:pPr>
      <w:r>
        <w:rPr>
          <w:rFonts w:hint="eastAsia"/>
          <w:color w:val="000000"/>
          <w:sz w:val="29"/>
          <w:szCs w:val="29"/>
        </w:rPr>
        <w:t>  </w:t>
      </w:r>
      <w:r w:rsidR="00A51E0E">
        <w:rPr>
          <w:rFonts w:ascii="仿宋" w:eastAsia="仿宋" w:hAnsi="仿宋" w:cs="仿宋" w:hint="eastAsia"/>
          <w:color w:val="000000"/>
          <w:sz w:val="29"/>
          <w:szCs w:val="29"/>
        </w:rPr>
        <w:t>三门峡市人民政府国有资产监督管理委员会的主要职责</w:t>
      </w:r>
      <w:r>
        <w:rPr>
          <w:rFonts w:ascii="仿宋" w:eastAsia="仿宋" w:hAnsi="仿宋" w:cs="仿宋" w:hint="eastAsia"/>
          <w:color w:val="000000"/>
          <w:sz w:val="29"/>
          <w:szCs w:val="29"/>
        </w:rPr>
        <w:t>是：</w:t>
      </w:r>
    </w:p>
    <w:p w:rsidR="00895A02" w:rsidRDefault="00895A02" w:rsidP="00895A02">
      <w:pPr>
        <w:pStyle w:val="a4"/>
        <w:spacing w:before="0" w:beforeAutospacing="0" w:after="0" w:afterAutospacing="0" w:line="560" w:lineRule="exact"/>
        <w:ind w:firstLineChars="200" w:firstLine="580"/>
        <w:rPr>
          <w:rFonts w:ascii="仿宋" w:eastAsia="仿宋" w:hAnsi="仿宋" w:cs="仿宋"/>
          <w:color w:val="000000"/>
          <w:sz w:val="29"/>
          <w:szCs w:val="29"/>
        </w:rPr>
      </w:pPr>
      <w:r>
        <w:rPr>
          <w:rFonts w:ascii="仿宋" w:eastAsia="仿宋" w:hAnsi="仿宋" w:cs="仿宋" w:hint="eastAsia"/>
          <w:color w:val="000000"/>
          <w:sz w:val="29"/>
          <w:szCs w:val="29"/>
        </w:rPr>
        <w:t>（一）根据市政府授权，依照《中华人民共和国公司法》、《中华人民共和国企业国有资产法》、《企业国有资产监督管理暂行条例》等法律、法规，履行出资人职责，以管资本为主加强国有资产监管。</w:t>
      </w:r>
    </w:p>
    <w:p w:rsidR="00895A02" w:rsidRDefault="00895A02" w:rsidP="00895A02">
      <w:pPr>
        <w:pStyle w:val="a4"/>
        <w:spacing w:before="0" w:beforeAutospacing="0" w:after="0" w:afterAutospacing="0" w:line="560" w:lineRule="exact"/>
        <w:rPr>
          <w:rFonts w:ascii="仿宋" w:eastAsia="仿宋" w:hAnsi="仿宋" w:cs="仿宋"/>
          <w:color w:val="000000"/>
          <w:sz w:val="29"/>
          <w:szCs w:val="29"/>
        </w:rPr>
      </w:pPr>
      <w:r>
        <w:rPr>
          <w:rFonts w:ascii="仿宋" w:eastAsia="仿宋" w:hAnsi="仿宋" w:cs="仿宋" w:hint="eastAsia"/>
          <w:color w:val="000000"/>
          <w:sz w:val="29"/>
          <w:szCs w:val="29"/>
        </w:rPr>
        <w:t xml:space="preserve">　　（二）指导推进全市国有企业改革和重组，推进中国特色现代化国有企业制度建设，健全公司法人治理结构，优化推动国有经济布局和结构战略性调整，促进国有资本合理流动，指导所监管企业开展科技创新和对外经济合作工作。</w:t>
      </w:r>
    </w:p>
    <w:p w:rsidR="00895A02" w:rsidRDefault="00895A02" w:rsidP="00895A02">
      <w:pPr>
        <w:pStyle w:val="a4"/>
        <w:spacing w:before="0" w:beforeAutospacing="0" w:after="0" w:afterAutospacing="0" w:line="560" w:lineRule="exact"/>
        <w:rPr>
          <w:rFonts w:ascii="仿宋" w:eastAsia="仿宋" w:hAnsi="仿宋" w:cs="仿宋"/>
          <w:color w:val="000000"/>
          <w:sz w:val="29"/>
          <w:szCs w:val="29"/>
        </w:rPr>
      </w:pPr>
      <w:r>
        <w:rPr>
          <w:rFonts w:ascii="仿宋" w:eastAsia="仿宋" w:hAnsi="仿宋" w:cs="仿宋" w:hint="eastAsia"/>
          <w:color w:val="000000"/>
          <w:sz w:val="29"/>
          <w:szCs w:val="29"/>
        </w:rPr>
        <w:t xml:space="preserve">　　（三）负责所监管国有企业、市政府研究确定的相关企事业单位国有资产基础管理，起草国有资产监督和管理规章草案，拟订有关制度；依法对各县（市、区）国有资产管理工作进行指导监督。</w:t>
      </w:r>
    </w:p>
    <w:p w:rsidR="00895A02" w:rsidRDefault="00895A02" w:rsidP="00895A02">
      <w:pPr>
        <w:pStyle w:val="a4"/>
        <w:spacing w:before="0" w:beforeAutospacing="0" w:after="0" w:afterAutospacing="0" w:line="560" w:lineRule="exact"/>
        <w:rPr>
          <w:rFonts w:ascii="仿宋" w:eastAsia="仿宋" w:hAnsi="仿宋" w:cs="仿宋"/>
          <w:color w:val="000000"/>
          <w:sz w:val="29"/>
          <w:szCs w:val="29"/>
        </w:rPr>
      </w:pPr>
      <w:r>
        <w:rPr>
          <w:rFonts w:ascii="仿宋" w:eastAsia="仿宋" w:hAnsi="仿宋" w:cs="仿宋" w:hint="eastAsia"/>
          <w:color w:val="000000"/>
          <w:sz w:val="29"/>
          <w:szCs w:val="29"/>
        </w:rPr>
        <w:t xml:space="preserve">　　（四）建立和完善全市国有资产保值增值指标体系，制订考核标准，通过统计、稽核对所监管国有资产的保值增值情况进行监管。负责所监管企业工资分配管理工作，拟订所监管企业负责人收入分配政策并组织实施。</w:t>
      </w:r>
    </w:p>
    <w:p w:rsidR="00EA5004" w:rsidRDefault="00895A02" w:rsidP="00EA5004">
      <w:pPr>
        <w:pStyle w:val="a4"/>
        <w:spacing w:before="0" w:beforeAutospacing="0" w:after="0" w:afterAutospacing="0" w:line="560" w:lineRule="exact"/>
        <w:ind w:firstLineChars="200" w:firstLine="580"/>
        <w:rPr>
          <w:rFonts w:ascii="仿宋" w:eastAsia="仿宋" w:hAnsi="仿宋" w:cs="仿宋"/>
          <w:color w:val="000000"/>
          <w:sz w:val="29"/>
          <w:szCs w:val="29"/>
        </w:rPr>
      </w:pPr>
      <w:r>
        <w:rPr>
          <w:rFonts w:ascii="仿宋" w:eastAsia="仿宋" w:hAnsi="仿宋" w:cs="仿宋" w:hint="eastAsia"/>
          <w:color w:val="000000"/>
          <w:sz w:val="29"/>
          <w:szCs w:val="29"/>
        </w:rPr>
        <w:t>（五）按照规定权限，通过法定程序对所监管企业负责人进行任免、考核，指导所监管企业董事会、监事会规范化建设，完善经营者激励和约束制度。</w:t>
      </w:r>
    </w:p>
    <w:p w:rsidR="00895A02" w:rsidRDefault="00895A02" w:rsidP="00EA5004">
      <w:pPr>
        <w:pStyle w:val="a4"/>
        <w:spacing w:before="0" w:beforeAutospacing="0" w:after="0" w:afterAutospacing="0" w:line="560" w:lineRule="exact"/>
        <w:ind w:firstLineChars="200" w:firstLine="580"/>
        <w:rPr>
          <w:rFonts w:ascii="仿宋" w:eastAsia="仿宋" w:hAnsi="仿宋" w:cs="仿宋"/>
          <w:color w:val="000000"/>
          <w:sz w:val="29"/>
          <w:szCs w:val="29"/>
        </w:rPr>
      </w:pPr>
      <w:r>
        <w:rPr>
          <w:rFonts w:ascii="仿宋" w:eastAsia="仿宋" w:hAnsi="仿宋" w:cs="仿宋" w:hint="eastAsia"/>
          <w:color w:val="000000"/>
          <w:sz w:val="29"/>
          <w:szCs w:val="29"/>
        </w:rPr>
        <w:lastRenderedPageBreak/>
        <w:t>（六）参与拟订国有资本经营预算有关管理制度，负责组织所监管企业上交国有资本收益，按照有关规定负责国有资本经营预决算编制和执行等工作。</w:t>
      </w:r>
    </w:p>
    <w:p w:rsidR="00895A02" w:rsidRDefault="00895A02" w:rsidP="00895A02">
      <w:pPr>
        <w:pStyle w:val="a4"/>
        <w:spacing w:before="0" w:beforeAutospacing="0" w:after="0" w:afterAutospacing="0" w:line="560" w:lineRule="exact"/>
        <w:rPr>
          <w:rFonts w:ascii="仿宋" w:eastAsia="仿宋" w:hAnsi="仿宋" w:cs="仿宋"/>
          <w:color w:val="000000"/>
          <w:sz w:val="29"/>
          <w:szCs w:val="29"/>
        </w:rPr>
      </w:pPr>
      <w:r>
        <w:rPr>
          <w:rFonts w:ascii="仿宋" w:eastAsia="仿宋" w:hAnsi="仿宋" w:cs="仿宋" w:hint="eastAsia"/>
          <w:color w:val="000000"/>
          <w:sz w:val="29"/>
          <w:szCs w:val="29"/>
        </w:rPr>
        <w:t xml:space="preserve">　　（七）围绕优化国有资本布局结构，推动国有资本优化配置，提升国有资本运行效率和回报水平。</w:t>
      </w:r>
    </w:p>
    <w:p w:rsidR="00895A02" w:rsidRDefault="00895A02" w:rsidP="00895A02">
      <w:pPr>
        <w:pStyle w:val="a4"/>
        <w:spacing w:before="0" w:beforeAutospacing="0" w:after="0" w:afterAutospacing="0" w:line="560" w:lineRule="exact"/>
        <w:ind w:firstLineChars="200" w:firstLine="580"/>
        <w:rPr>
          <w:rFonts w:ascii="仿宋" w:eastAsia="仿宋" w:hAnsi="仿宋" w:cs="仿宋"/>
          <w:color w:val="000000"/>
          <w:sz w:val="29"/>
          <w:szCs w:val="29"/>
        </w:rPr>
      </w:pPr>
      <w:r>
        <w:rPr>
          <w:rFonts w:ascii="仿宋" w:eastAsia="仿宋" w:hAnsi="仿宋" w:cs="仿宋" w:hint="eastAsia"/>
          <w:color w:val="000000"/>
          <w:sz w:val="29"/>
          <w:szCs w:val="29"/>
        </w:rPr>
        <w:t>（八）按照出资人职责，负责督促检查所监管企业贯彻落实国家有关法律、法规和安全生产方针、政策及标准等工作，指导、监督所监管企业的法治建设及合规管理工作。</w:t>
      </w:r>
    </w:p>
    <w:p w:rsidR="00895A02" w:rsidRDefault="00A51E0E" w:rsidP="00895A02">
      <w:pPr>
        <w:pStyle w:val="a4"/>
        <w:spacing w:before="0" w:beforeAutospacing="0" w:after="0" w:afterAutospacing="0" w:line="560" w:lineRule="exact"/>
        <w:rPr>
          <w:rFonts w:ascii="仿宋" w:eastAsia="仿宋" w:hAnsi="仿宋" w:cs="仿宋"/>
          <w:color w:val="000000"/>
          <w:sz w:val="29"/>
          <w:szCs w:val="29"/>
        </w:rPr>
      </w:pPr>
      <w:r>
        <w:rPr>
          <w:rFonts w:ascii="仿宋" w:eastAsia="仿宋" w:hAnsi="仿宋" w:cs="仿宋" w:hint="eastAsia"/>
          <w:color w:val="000000"/>
          <w:sz w:val="29"/>
          <w:szCs w:val="29"/>
        </w:rPr>
        <w:t xml:space="preserve">    （九）</w:t>
      </w:r>
      <w:r w:rsidR="00895A02">
        <w:rPr>
          <w:rFonts w:ascii="仿宋" w:eastAsia="仿宋" w:hAnsi="仿宋" w:cs="仿宋" w:hint="eastAsia"/>
          <w:color w:val="000000"/>
          <w:sz w:val="29"/>
          <w:szCs w:val="29"/>
        </w:rPr>
        <w:t>协调指导解决国有企业改革中职工实际困难和合理诉求；督促所监管企业做好安全生产、应急管理、节能减排、环境保护等工作。</w:t>
      </w:r>
    </w:p>
    <w:p w:rsidR="00895A02" w:rsidRDefault="00895A02" w:rsidP="00895A02">
      <w:pPr>
        <w:pStyle w:val="a4"/>
        <w:spacing w:before="0" w:beforeAutospacing="0" w:after="0" w:afterAutospacing="0" w:line="560" w:lineRule="exact"/>
        <w:rPr>
          <w:rFonts w:ascii="仿宋" w:eastAsia="仿宋" w:hAnsi="仿宋" w:cs="仿宋"/>
          <w:color w:val="000000"/>
          <w:sz w:val="29"/>
          <w:szCs w:val="29"/>
        </w:rPr>
      </w:pPr>
      <w:r>
        <w:rPr>
          <w:rFonts w:ascii="仿宋" w:eastAsia="仿宋" w:hAnsi="仿宋" w:cs="仿宋" w:hint="eastAsia"/>
          <w:color w:val="000000"/>
          <w:sz w:val="29"/>
          <w:szCs w:val="29"/>
        </w:rPr>
        <w:t xml:space="preserve">　　（十）联系所监管企业法治建设和法律事务。</w:t>
      </w:r>
    </w:p>
    <w:p w:rsidR="00895A02" w:rsidRDefault="00895A02" w:rsidP="00895A02">
      <w:pPr>
        <w:pStyle w:val="a4"/>
        <w:spacing w:before="0" w:beforeAutospacing="0" w:after="0" w:afterAutospacing="0" w:line="560" w:lineRule="exact"/>
        <w:rPr>
          <w:rFonts w:ascii="仿宋" w:eastAsia="仿宋" w:hAnsi="仿宋" w:cs="仿宋"/>
          <w:color w:val="000000"/>
          <w:sz w:val="29"/>
          <w:szCs w:val="29"/>
        </w:rPr>
      </w:pPr>
      <w:r>
        <w:rPr>
          <w:rFonts w:ascii="仿宋" w:eastAsia="仿宋" w:hAnsi="仿宋" w:cs="仿宋" w:hint="eastAsia"/>
          <w:color w:val="000000"/>
          <w:sz w:val="29"/>
          <w:szCs w:val="29"/>
        </w:rPr>
        <w:t xml:space="preserve">　　（十一）完成市委、市政府交办的其他任务。</w:t>
      </w:r>
    </w:p>
    <w:p w:rsidR="00A51E0E" w:rsidRPr="00A51E0E" w:rsidRDefault="00A51E0E" w:rsidP="00A51E0E">
      <w:pPr>
        <w:pStyle w:val="a4"/>
        <w:spacing w:before="0" w:beforeAutospacing="0" w:after="0" w:afterAutospacing="0" w:line="560" w:lineRule="exact"/>
        <w:rPr>
          <w:rFonts w:ascii="黑体" w:eastAsia="黑体" w:hAnsi="黑体" w:cs="仿宋"/>
          <w:color w:val="000000"/>
          <w:sz w:val="29"/>
          <w:szCs w:val="29"/>
        </w:rPr>
      </w:pPr>
      <w:r>
        <w:rPr>
          <w:rFonts w:ascii="仿宋" w:eastAsia="仿宋" w:hAnsi="仿宋" w:cs="仿宋" w:hint="eastAsia"/>
          <w:color w:val="000000"/>
          <w:sz w:val="29"/>
          <w:szCs w:val="29"/>
        </w:rPr>
        <w:t xml:space="preserve">    </w:t>
      </w:r>
      <w:r w:rsidRPr="00A51E0E">
        <w:rPr>
          <w:rFonts w:ascii="黑体" w:eastAsia="黑体" w:hAnsi="黑体" w:cs="仿宋" w:hint="eastAsia"/>
          <w:color w:val="000000"/>
          <w:sz w:val="29"/>
          <w:szCs w:val="29"/>
        </w:rPr>
        <w:t>二、三门峡市人民政府国有资产监督管理委员会机构设置</w:t>
      </w:r>
    </w:p>
    <w:p w:rsidR="00573983" w:rsidRPr="00C7096C" w:rsidRDefault="00A51E0E" w:rsidP="00A51E0E">
      <w:pPr>
        <w:pStyle w:val="a4"/>
        <w:spacing w:before="0" w:beforeAutospacing="0" w:after="0" w:afterAutospacing="0" w:line="560" w:lineRule="exact"/>
        <w:rPr>
          <w:rFonts w:ascii="仿宋" w:eastAsia="仿宋" w:hAnsi="仿宋" w:cs="仿宋"/>
          <w:color w:val="000000"/>
          <w:sz w:val="29"/>
          <w:szCs w:val="29"/>
        </w:rPr>
      </w:pPr>
      <w:r>
        <w:rPr>
          <w:rFonts w:ascii="仿宋" w:eastAsia="仿宋" w:hAnsi="仿宋" w:cs="仿宋" w:hint="eastAsia"/>
          <w:color w:val="000000"/>
          <w:sz w:val="29"/>
          <w:szCs w:val="29"/>
        </w:rPr>
        <w:t xml:space="preserve">    </w:t>
      </w:r>
      <w:r w:rsidR="00573983" w:rsidRPr="00C7096C">
        <w:rPr>
          <w:rFonts w:ascii="仿宋" w:eastAsia="仿宋" w:hAnsi="仿宋" w:cs="仿宋" w:hint="eastAsia"/>
          <w:color w:val="000000"/>
          <w:sz w:val="29"/>
          <w:szCs w:val="29"/>
        </w:rPr>
        <w:t xml:space="preserve">三门峡市人民政府国有资产监督管理委员会内设10个科室： </w:t>
      </w:r>
    </w:p>
    <w:p w:rsidR="00573983" w:rsidRPr="00C7096C" w:rsidRDefault="00895A02" w:rsidP="00573983">
      <w:pPr>
        <w:shd w:val="clear" w:color="auto" w:fill="FFFFFF"/>
        <w:spacing w:line="360" w:lineRule="atLeast"/>
        <w:ind w:firstLine="480"/>
        <w:rPr>
          <w:rFonts w:ascii="仿宋" w:eastAsia="仿宋" w:hAnsi="仿宋" w:cs="仿宋"/>
          <w:color w:val="000000"/>
          <w:kern w:val="0"/>
          <w:sz w:val="29"/>
          <w:szCs w:val="29"/>
        </w:rPr>
      </w:pPr>
      <w:r>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（一）</w:t>
      </w:r>
      <w:r w:rsidR="00573983" w:rsidRPr="00C7096C">
        <w:rPr>
          <w:rFonts w:ascii="仿宋" w:eastAsia="仿宋" w:hAnsi="仿宋" w:cs="仿宋"/>
          <w:color w:val="000000"/>
          <w:kern w:val="0"/>
          <w:sz w:val="29"/>
          <w:szCs w:val="29"/>
        </w:rPr>
        <w:t>办公室。负责机关文秘、会议、机要、保密、信息、档案、安全保卫工作；负责主任办公会议决定事项的督办查办工作；负责机关对外宣传和新闻工作；负责机关财务、资产管理、信息化建设和后勤服务等工作。负责综合性业务的协调；承担机关综合、重要文件和报告的起草；起草国有资产管理和监督的规章草案和重大政策。</w:t>
      </w:r>
    </w:p>
    <w:p w:rsidR="00573983" w:rsidRPr="00C7096C" w:rsidRDefault="00895A02" w:rsidP="00573983">
      <w:pPr>
        <w:shd w:val="clear" w:color="auto" w:fill="FFFFFF"/>
        <w:spacing w:line="360" w:lineRule="atLeast"/>
        <w:ind w:firstLine="480"/>
        <w:rPr>
          <w:rFonts w:ascii="仿宋" w:eastAsia="仿宋" w:hAnsi="仿宋" w:cs="仿宋"/>
          <w:color w:val="000000"/>
          <w:kern w:val="0"/>
          <w:sz w:val="29"/>
          <w:szCs w:val="29"/>
        </w:rPr>
      </w:pPr>
      <w:r>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（二）</w:t>
      </w:r>
      <w:r w:rsidR="00573983" w:rsidRPr="00C7096C">
        <w:rPr>
          <w:rFonts w:ascii="仿宋" w:eastAsia="仿宋" w:hAnsi="仿宋" w:cs="仿宋"/>
          <w:color w:val="000000"/>
          <w:kern w:val="0"/>
          <w:sz w:val="29"/>
          <w:szCs w:val="29"/>
        </w:rPr>
        <w:t>企业发展改革科（市深化国有企业改革领导小组办公室）。研究提出国有经济布局和结构战略性调整的政策建议；研究提出发展具有市场竞争力的大公司大企业集团的政策、措施；指导</w:t>
      </w:r>
      <w:r w:rsidR="00573983" w:rsidRPr="00C7096C">
        <w:rPr>
          <w:rFonts w:ascii="仿宋" w:eastAsia="仿宋" w:hAnsi="仿宋" w:cs="仿宋"/>
          <w:color w:val="000000"/>
          <w:kern w:val="0"/>
          <w:sz w:val="29"/>
          <w:szCs w:val="29"/>
        </w:rPr>
        <w:lastRenderedPageBreak/>
        <w:t>所监管企业布局和结构调整；审核所监管企业的发展战略和规划，对所监管企业重大投资决策履行出资人职责，组织对所监管企业的投资决策进行评估；组织协调全市国有企业战略重组中的有关问题，推进企业发展；研究提出国有企业改革的政策建议；指导国有企业现代企业制度建设和董事会建设工作；指导所监管企业管理现代化工作；拟订并牵头实施所监管企业改制、上市、合资等方案和国有资本出资企业的组建方案，对需要国有股东决定的事项提出意见；拟订向国有控股和参股公司派出股东代表的工作方案；承担所出资的</w:t>
      </w:r>
      <w:hyperlink r:id="rId8" w:tgtFrame="_blank" w:history="1">
        <w:r w:rsidR="00573983" w:rsidRPr="00C7096C">
          <w:rPr>
            <w:rFonts w:ascii="仿宋" w:eastAsia="仿宋" w:hAnsi="仿宋" w:cs="仿宋"/>
            <w:color w:val="000000"/>
            <w:kern w:val="0"/>
            <w:sz w:val="29"/>
            <w:szCs w:val="29"/>
          </w:rPr>
          <w:t>国有独资公司</w:t>
        </w:r>
      </w:hyperlink>
      <w:r w:rsidR="00573983" w:rsidRPr="00C7096C">
        <w:rPr>
          <w:rFonts w:ascii="仿宋" w:eastAsia="仿宋" w:hAnsi="仿宋" w:cs="仿宋"/>
          <w:color w:val="000000"/>
          <w:kern w:val="0"/>
          <w:sz w:val="29"/>
          <w:szCs w:val="29"/>
        </w:rPr>
        <w:t>章程的审核工作；组织指导协调所监管企业合并、分立、解散、清算和关闭破产等工作；指导所监管企业主辅分离、辅业改制和富余人员分流工作，配合有关部门做好下岗职工的安置工作。</w:t>
      </w:r>
    </w:p>
    <w:p w:rsidR="00573983" w:rsidRPr="00C7096C" w:rsidRDefault="00895A02" w:rsidP="00573983">
      <w:pPr>
        <w:shd w:val="clear" w:color="auto" w:fill="FFFFFF"/>
        <w:spacing w:line="360" w:lineRule="atLeast"/>
        <w:ind w:firstLine="480"/>
        <w:rPr>
          <w:rFonts w:ascii="仿宋" w:eastAsia="仿宋" w:hAnsi="仿宋" w:cs="仿宋"/>
          <w:color w:val="000000"/>
          <w:kern w:val="0"/>
          <w:sz w:val="29"/>
          <w:szCs w:val="29"/>
        </w:rPr>
      </w:pPr>
      <w:r>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（三）</w:t>
      </w:r>
      <w:r w:rsidR="00573983" w:rsidRPr="00C7096C">
        <w:rPr>
          <w:rFonts w:ascii="仿宋" w:eastAsia="仿宋" w:hAnsi="仿宋" w:cs="仿宋"/>
          <w:color w:val="000000"/>
          <w:kern w:val="0"/>
          <w:sz w:val="29"/>
          <w:szCs w:val="29"/>
        </w:rPr>
        <w:t>财务监督与考核分配科。监督指导所监管企业财务预决算的有关工作；承担所监管企业经济运行和国有资产统计分析工作，根据有关规定对外发布统计信息；指导所监管企业建立健全会计和</w:t>
      </w:r>
      <w:hyperlink r:id="rId9" w:tgtFrame="_blank" w:history="1">
        <w:r w:rsidR="00573983" w:rsidRPr="00C7096C">
          <w:rPr>
            <w:rFonts w:ascii="仿宋" w:eastAsia="仿宋" w:hAnsi="仿宋" w:cs="仿宋"/>
            <w:color w:val="000000"/>
            <w:kern w:val="0"/>
            <w:sz w:val="29"/>
            <w:szCs w:val="29"/>
          </w:rPr>
          <w:t>财务管理制度</w:t>
        </w:r>
      </w:hyperlink>
      <w:r w:rsidR="00573983" w:rsidRPr="00C7096C">
        <w:rPr>
          <w:rFonts w:ascii="仿宋" w:eastAsia="仿宋" w:hAnsi="仿宋" w:cs="仿宋"/>
          <w:color w:val="000000"/>
          <w:kern w:val="0"/>
          <w:sz w:val="29"/>
          <w:szCs w:val="29"/>
        </w:rPr>
        <w:t>；承担所监管企业清产核资和资产损失核销工作；负责指导所监管企业总会计师（财务总监）业务工作。建立健全国有企业</w:t>
      </w:r>
      <w:hyperlink r:id="rId10" w:tgtFrame="_blank" w:history="1">
        <w:r w:rsidR="00573983" w:rsidRPr="00C7096C">
          <w:rPr>
            <w:rFonts w:ascii="仿宋" w:eastAsia="仿宋" w:hAnsi="仿宋" w:cs="仿宋"/>
            <w:color w:val="000000"/>
            <w:kern w:val="0"/>
            <w:sz w:val="29"/>
            <w:szCs w:val="29"/>
          </w:rPr>
          <w:t>绩效评价指标</w:t>
        </w:r>
      </w:hyperlink>
      <w:r w:rsidR="00573983" w:rsidRPr="00C7096C">
        <w:rPr>
          <w:rFonts w:ascii="仿宋" w:eastAsia="仿宋" w:hAnsi="仿宋" w:cs="仿宋"/>
          <w:color w:val="000000"/>
          <w:kern w:val="0"/>
          <w:sz w:val="29"/>
          <w:szCs w:val="29"/>
        </w:rPr>
        <w:t>体系，综合考核所监管企业的经营业绩；提出国有企业收入分配制度改革意见并组织实施；根据有关规定，调控所监管企业工资分配总体水平，审核所监管企业负责人的薪酬方案；建立完善所监管企业负责人长效激励约束机制；规范所监管企业负责人履职待遇、业务支出，完善职工福利保障体系；负责国有企业</w:t>
      </w:r>
      <w:r w:rsidR="00573983" w:rsidRPr="00C7096C">
        <w:rPr>
          <w:rFonts w:ascii="仿宋" w:eastAsia="仿宋" w:hAnsi="仿宋" w:cs="仿宋"/>
          <w:color w:val="000000"/>
          <w:kern w:val="0"/>
          <w:sz w:val="29"/>
          <w:szCs w:val="29"/>
        </w:rPr>
        <w:lastRenderedPageBreak/>
        <w:t>人员定额管理。</w:t>
      </w:r>
    </w:p>
    <w:p w:rsidR="00573983" w:rsidRPr="00C7096C" w:rsidRDefault="00573983" w:rsidP="00573983">
      <w:pPr>
        <w:shd w:val="clear" w:color="auto" w:fill="FFFFFF"/>
        <w:spacing w:line="360" w:lineRule="atLeast"/>
        <w:rPr>
          <w:rFonts w:ascii="仿宋" w:eastAsia="仿宋" w:hAnsi="仿宋" w:cs="仿宋"/>
          <w:color w:val="000000"/>
          <w:kern w:val="0"/>
          <w:sz w:val="29"/>
          <w:szCs w:val="29"/>
        </w:rPr>
      </w:pPr>
      <w:r w:rsidRPr="00C7096C">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（四）</w:t>
      </w:r>
      <w:r w:rsidRPr="00C7096C">
        <w:rPr>
          <w:rFonts w:ascii="仿宋" w:eastAsia="仿宋" w:hAnsi="仿宋" w:cs="仿宋"/>
          <w:color w:val="000000"/>
          <w:kern w:val="0"/>
          <w:sz w:val="29"/>
          <w:szCs w:val="29"/>
        </w:rPr>
        <w:t>资本运营与收益管理科。落实国有资本运作相关制度规范，组织指导国有资本投资、运营公司开展国有资本运营，推动国有资本保值增值；指导所监管企业对所从事的金融业务加强管理与服务；组织指导有关投资基金的设立和运作；归口管理市政府国资委履行多元投资主体企业股东职责有关工作；组织所监管企业上交国有资本收益；承担拟订国有资本经营预算有关制度的工作；承办国有资本预决算编制、执行的有关工作。</w:t>
      </w:r>
    </w:p>
    <w:p w:rsidR="00573983" w:rsidRPr="00C7096C" w:rsidRDefault="00573983" w:rsidP="00573983">
      <w:pPr>
        <w:shd w:val="clear" w:color="auto" w:fill="FFFFFF"/>
        <w:spacing w:line="360" w:lineRule="atLeast"/>
        <w:rPr>
          <w:rFonts w:ascii="仿宋" w:eastAsia="仿宋" w:hAnsi="仿宋" w:cs="仿宋"/>
          <w:color w:val="000000"/>
          <w:kern w:val="0"/>
          <w:sz w:val="29"/>
          <w:szCs w:val="29"/>
        </w:rPr>
      </w:pPr>
      <w:r w:rsidRPr="00C7096C">
        <w:rPr>
          <w:rFonts w:ascii="仿宋" w:eastAsia="仿宋" w:hAnsi="仿宋" w:cs="仿宋" w:hint="eastAsia"/>
          <w:color w:val="000000"/>
          <w:kern w:val="0"/>
          <w:sz w:val="29"/>
          <w:szCs w:val="29"/>
        </w:rPr>
        <w:t xml:space="preserve">   </w:t>
      </w:r>
      <w:r w:rsidR="00C7096C" w:rsidRPr="00C7096C">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（五）</w:t>
      </w:r>
      <w:r w:rsidRPr="00C7096C">
        <w:rPr>
          <w:rFonts w:ascii="仿宋" w:eastAsia="仿宋" w:hAnsi="仿宋" w:cs="仿宋"/>
          <w:color w:val="000000"/>
          <w:kern w:val="0"/>
          <w:sz w:val="29"/>
          <w:szCs w:val="29"/>
        </w:rPr>
        <w:t>人事科。负责机关和所属事业单位的干部人事、机构编制、劳动工资和教育工作；根据干部管理权限，承担对所监管企业领导人员的考察、任免等相关管理工作；负责所监管企业领导班子日常监督管理工作；探索企业领导人员考核、评价及选任方式；指导所监管企业人才队伍建设。</w:t>
      </w:r>
    </w:p>
    <w:p w:rsidR="00573983" w:rsidRPr="00C7096C" w:rsidRDefault="00895A02" w:rsidP="00573983">
      <w:pPr>
        <w:shd w:val="clear" w:color="auto" w:fill="FFFFFF"/>
        <w:spacing w:line="360" w:lineRule="atLeast"/>
        <w:ind w:firstLine="480"/>
        <w:rPr>
          <w:rFonts w:ascii="仿宋" w:eastAsia="仿宋" w:hAnsi="仿宋" w:cs="仿宋"/>
          <w:color w:val="000000"/>
          <w:kern w:val="0"/>
          <w:sz w:val="29"/>
          <w:szCs w:val="29"/>
        </w:rPr>
      </w:pPr>
      <w:r>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（六）</w:t>
      </w:r>
      <w:r w:rsidR="00573983" w:rsidRPr="00C7096C">
        <w:rPr>
          <w:rFonts w:ascii="仿宋" w:eastAsia="仿宋" w:hAnsi="仿宋" w:cs="仿宋"/>
          <w:color w:val="000000"/>
          <w:kern w:val="0"/>
          <w:sz w:val="29"/>
          <w:szCs w:val="29"/>
        </w:rPr>
        <w:t>产权管理科。研究提出完善国有产权管理制度的意见，承担所监管</w:t>
      </w:r>
      <w:hyperlink r:id="rId11" w:tgtFrame="_blank" w:history="1">
        <w:r w:rsidR="00573983" w:rsidRPr="00C7096C">
          <w:rPr>
            <w:rFonts w:ascii="仿宋" w:eastAsia="仿宋" w:hAnsi="仿宋" w:cs="仿宋"/>
            <w:color w:val="000000"/>
            <w:kern w:val="0"/>
            <w:sz w:val="29"/>
            <w:szCs w:val="29"/>
          </w:rPr>
          <w:t>国有资产产权</w:t>
        </w:r>
      </w:hyperlink>
      <w:r w:rsidR="00573983" w:rsidRPr="00C7096C">
        <w:rPr>
          <w:rFonts w:ascii="仿宋" w:eastAsia="仿宋" w:hAnsi="仿宋" w:cs="仿宋"/>
          <w:color w:val="000000"/>
          <w:kern w:val="0"/>
          <w:sz w:val="29"/>
          <w:szCs w:val="29"/>
        </w:rPr>
        <w:t>界定、登记、划转、处置及产权纠纷调处等工作；承担所监管国有资产评估项目的核准和备案工作；审核所监管</w:t>
      </w:r>
      <w:hyperlink r:id="rId12" w:tgtFrame="_blank" w:history="1">
        <w:r w:rsidR="00573983" w:rsidRPr="00C7096C">
          <w:rPr>
            <w:rFonts w:ascii="仿宋" w:eastAsia="仿宋" w:hAnsi="仿宋" w:cs="仿宋"/>
            <w:color w:val="000000"/>
            <w:kern w:val="0"/>
            <w:sz w:val="29"/>
            <w:szCs w:val="29"/>
          </w:rPr>
          <w:t>企业资本金</w:t>
        </w:r>
      </w:hyperlink>
      <w:r w:rsidR="00573983" w:rsidRPr="00C7096C">
        <w:rPr>
          <w:rFonts w:ascii="仿宋" w:eastAsia="仿宋" w:hAnsi="仿宋" w:cs="仿宋"/>
          <w:color w:val="000000"/>
          <w:kern w:val="0"/>
          <w:sz w:val="29"/>
          <w:szCs w:val="29"/>
        </w:rPr>
        <w:t>变动、股权管理、对外担保及发债方案；负责上市公司国有股权管理有关工作；监督、规范国有产权交易。</w:t>
      </w:r>
    </w:p>
    <w:p w:rsidR="00573983" w:rsidRPr="00C7096C" w:rsidRDefault="00895A02" w:rsidP="00573983">
      <w:pPr>
        <w:shd w:val="clear" w:color="auto" w:fill="FFFFFF"/>
        <w:spacing w:line="360" w:lineRule="atLeast"/>
        <w:ind w:firstLine="480"/>
        <w:rPr>
          <w:rFonts w:ascii="仿宋" w:eastAsia="仿宋" w:hAnsi="仿宋" w:cs="仿宋"/>
          <w:color w:val="000000"/>
          <w:kern w:val="0"/>
          <w:sz w:val="29"/>
          <w:szCs w:val="29"/>
        </w:rPr>
      </w:pPr>
      <w:r>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（七）</w:t>
      </w:r>
      <w:r w:rsidR="00573983" w:rsidRPr="00C7096C">
        <w:rPr>
          <w:rFonts w:ascii="仿宋" w:eastAsia="仿宋" w:hAnsi="仿宋" w:cs="仿宋"/>
          <w:color w:val="000000"/>
          <w:kern w:val="0"/>
          <w:sz w:val="29"/>
          <w:szCs w:val="29"/>
        </w:rPr>
        <w:t>党委办公室。负责党委决定事项的督办查办工作。负责所属企业的党政班子建设；负责机关和所属事业单位、所属企业的党建、工会、群团、妇女工作；负责机关精神文明建设工作。</w:t>
      </w:r>
    </w:p>
    <w:p w:rsidR="00573983" w:rsidRPr="00C7096C" w:rsidRDefault="00895A02" w:rsidP="00573983">
      <w:pPr>
        <w:shd w:val="clear" w:color="auto" w:fill="FFFFFF"/>
        <w:spacing w:line="360" w:lineRule="atLeast"/>
        <w:ind w:firstLine="480"/>
        <w:rPr>
          <w:rFonts w:ascii="仿宋" w:eastAsia="仿宋" w:hAnsi="仿宋" w:cs="仿宋"/>
          <w:color w:val="000000"/>
          <w:kern w:val="0"/>
          <w:sz w:val="29"/>
          <w:szCs w:val="29"/>
        </w:rPr>
      </w:pPr>
      <w:r>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（八）</w:t>
      </w:r>
      <w:r w:rsidR="00573983" w:rsidRPr="00C7096C">
        <w:rPr>
          <w:rFonts w:ascii="仿宋" w:eastAsia="仿宋" w:hAnsi="仿宋" w:cs="仿宋"/>
          <w:color w:val="000000"/>
          <w:kern w:val="0"/>
          <w:sz w:val="29"/>
          <w:szCs w:val="29"/>
        </w:rPr>
        <w:t>职工工作科。协调指导解决国有企业改革中职工实际</w:t>
      </w:r>
      <w:r w:rsidR="00573983" w:rsidRPr="00C7096C">
        <w:rPr>
          <w:rFonts w:ascii="仿宋" w:eastAsia="仿宋" w:hAnsi="仿宋" w:cs="仿宋"/>
          <w:color w:val="000000"/>
          <w:kern w:val="0"/>
          <w:sz w:val="29"/>
          <w:szCs w:val="29"/>
        </w:rPr>
        <w:lastRenderedPageBreak/>
        <w:t>困难和合理诉求；受理职工来信、来电，接待职工来访；承办上级部门批办的信访事项；负责协调处理所监管企业改革和发展中与信访有关的突发事件；负责向职工宣传党的路线、方针、政策和国家有关法律、法规；做好职工矛盾纠纷排查调处工作；对当事人反映的问题、请办事项的处理结果或意见归档保存；督促所监管企业做好安全生产、应急管理、节能减排、环境保护等工作。</w:t>
      </w:r>
    </w:p>
    <w:p w:rsidR="00573983" w:rsidRPr="00C7096C" w:rsidRDefault="00895A02" w:rsidP="00573983">
      <w:pPr>
        <w:shd w:val="clear" w:color="auto" w:fill="FFFFFF"/>
        <w:spacing w:line="360" w:lineRule="atLeast"/>
        <w:ind w:firstLine="480"/>
        <w:rPr>
          <w:rFonts w:ascii="仿宋" w:eastAsia="仿宋" w:hAnsi="仿宋" w:cs="仿宋"/>
          <w:color w:val="000000"/>
          <w:kern w:val="0"/>
          <w:sz w:val="29"/>
          <w:szCs w:val="29"/>
        </w:rPr>
      </w:pPr>
      <w:r>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（九）</w:t>
      </w:r>
      <w:r w:rsidR="00573983" w:rsidRPr="00C7096C">
        <w:rPr>
          <w:rFonts w:ascii="仿宋" w:eastAsia="仿宋" w:hAnsi="仿宋" w:cs="仿宋"/>
          <w:color w:val="000000"/>
          <w:kern w:val="0"/>
          <w:sz w:val="29"/>
          <w:szCs w:val="29"/>
        </w:rPr>
        <w:t>法规法务科。负责机关重要调研课题的计划、组织、协调和实施工作；负责机关有关规范性文件的合法性审查和清理工作；研究所监管企业改革和发展中的有关法律问题；指导所监管企业法治建设及合规管理工作；承办机关的法律事务；指导和监督县（市、区）国有资产管理的有关法律问题。</w:t>
      </w:r>
    </w:p>
    <w:p w:rsidR="00573983" w:rsidRPr="00C7096C" w:rsidRDefault="00895A02" w:rsidP="00573983">
      <w:pPr>
        <w:shd w:val="clear" w:color="auto" w:fill="FFFFFF"/>
        <w:spacing w:line="360" w:lineRule="atLeast"/>
        <w:ind w:firstLine="480"/>
        <w:rPr>
          <w:rFonts w:ascii="仿宋" w:eastAsia="仿宋" w:hAnsi="仿宋" w:cs="仿宋"/>
          <w:color w:val="000000"/>
          <w:kern w:val="0"/>
          <w:sz w:val="29"/>
          <w:szCs w:val="29"/>
        </w:rPr>
      </w:pPr>
      <w:r>
        <w:rPr>
          <w:rFonts w:ascii="仿宋" w:eastAsia="仿宋" w:hAnsi="仿宋" w:cs="仿宋" w:hint="eastAsia"/>
          <w:color w:val="000000"/>
          <w:kern w:val="0"/>
          <w:sz w:val="29"/>
          <w:szCs w:val="29"/>
        </w:rPr>
        <w:t xml:space="preserve"> </w:t>
      </w:r>
      <w:r w:rsidR="00A51E0E">
        <w:rPr>
          <w:rFonts w:ascii="仿宋" w:eastAsia="仿宋" w:hAnsi="仿宋" w:cs="仿宋" w:hint="eastAsia"/>
          <w:color w:val="000000"/>
          <w:kern w:val="0"/>
          <w:sz w:val="29"/>
          <w:szCs w:val="29"/>
        </w:rPr>
        <w:t>（十）</w:t>
      </w:r>
      <w:r w:rsidR="00573983" w:rsidRPr="00C7096C">
        <w:rPr>
          <w:rFonts w:ascii="仿宋" w:eastAsia="仿宋" w:hAnsi="仿宋" w:cs="仿宋"/>
          <w:color w:val="000000"/>
          <w:kern w:val="0"/>
          <w:sz w:val="29"/>
          <w:szCs w:val="29"/>
        </w:rPr>
        <w:t>监督检查科。负责监督检查所监管企业贯彻执行国有资产监督管理法规和政策规定的情况；负责有关监督成果的利用工作，分类处置、督办和深入核查监督检查发现移交的问题，对共性问题组织开展专项核查，组织开展对所监管</w:t>
      </w:r>
      <w:hyperlink r:id="rId13" w:tgtFrame="_blank" w:history="1">
        <w:r w:rsidR="00573983" w:rsidRPr="00C7096C">
          <w:rPr>
            <w:rFonts w:ascii="仿宋" w:eastAsia="仿宋" w:hAnsi="仿宋" w:cs="仿宋"/>
            <w:color w:val="000000"/>
            <w:kern w:val="0"/>
            <w:sz w:val="29"/>
            <w:szCs w:val="29"/>
          </w:rPr>
          <w:t>企业国有资产</w:t>
        </w:r>
      </w:hyperlink>
      <w:r w:rsidR="00573983" w:rsidRPr="00C7096C">
        <w:rPr>
          <w:rFonts w:ascii="仿宋" w:eastAsia="仿宋" w:hAnsi="仿宋" w:cs="仿宋"/>
          <w:color w:val="000000"/>
          <w:kern w:val="0"/>
          <w:sz w:val="29"/>
          <w:szCs w:val="29"/>
        </w:rPr>
        <w:t>重大损失调查，提出有关责任追究的意见建议；指导监督所监管企业开展内部审计工作；组织对所监管企业和</w:t>
      </w:r>
      <w:hyperlink r:id="rId14" w:tgtFrame="_blank" w:history="1">
        <w:r w:rsidR="00573983" w:rsidRPr="00C7096C">
          <w:rPr>
            <w:rFonts w:ascii="仿宋" w:eastAsia="仿宋" w:hAnsi="仿宋" w:cs="仿宋"/>
            <w:color w:val="000000"/>
            <w:kern w:val="0"/>
            <w:sz w:val="29"/>
            <w:szCs w:val="29"/>
          </w:rPr>
          <w:t>直属事业单位</w:t>
        </w:r>
      </w:hyperlink>
      <w:r w:rsidR="00573983" w:rsidRPr="00C7096C">
        <w:rPr>
          <w:rFonts w:ascii="仿宋" w:eastAsia="仿宋" w:hAnsi="仿宋" w:cs="仿宋"/>
          <w:color w:val="000000"/>
          <w:kern w:val="0"/>
          <w:sz w:val="29"/>
          <w:szCs w:val="29"/>
        </w:rPr>
        <w:t>开展巡察监督，对发现的问题进行督查督办，指导所监管企业开展内部巡察。</w:t>
      </w:r>
    </w:p>
    <w:p w:rsidR="00037BF7" w:rsidRDefault="00A51E0E" w:rsidP="00470C1D">
      <w:pPr>
        <w:pStyle w:val="a4"/>
        <w:spacing w:before="0" w:beforeAutospacing="0" w:after="0" w:afterAutospacing="0" w:line="560" w:lineRule="exact"/>
        <w:rPr>
          <w:rFonts w:ascii="仿宋" w:eastAsia="仿宋" w:hAnsi="仿宋" w:cs="仿宋"/>
          <w:color w:val="000000"/>
          <w:sz w:val="29"/>
          <w:szCs w:val="29"/>
        </w:rPr>
      </w:pPr>
      <w:r>
        <w:rPr>
          <w:rFonts w:ascii="仿宋" w:eastAsia="仿宋" w:hAnsi="仿宋" w:cs="仿宋" w:hint="eastAsia"/>
          <w:color w:val="000000"/>
          <w:sz w:val="29"/>
          <w:szCs w:val="29"/>
        </w:rPr>
        <w:t xml:space="preserve">   </w:t>
      </w:r>
      <w:r w:rsidR="00037BF7">
        <w:rPr>
          <w:rFonts w:ascii="仿宋" w:eastAsia="仿宋" w:hAnsi="仿宋" w:cs="仿宋" w:hint="eastAsia"/>
          <w:color w:val="000000"/>
          <w:sz w:val="29"/>
          <w:szCs w:val="29"/>
        </w:rPr>
        <w:t xml:space="preserve"> 三门峡人民政府国有资产监督管理委员会行政编制28人，年末在职人员25人；三门峡市国有资产运营服务中心事业编制8人，</w:t>
      </w:r>
      <w:r w:rsidR="00895A02">
        <w:rPr>
          <w:rFonts w:ascii="仿宋" w:eastAsia="仿宋" w:hAnsi="仿宋" w:cs="仿宋" w:hint="eastAsia"/>
          <w:color w:val="000000"/>
          <w:sz w:val="29"/>
          <w:szCs w:val="29"/>
        </w:rPr>
        <w:t>年末</w:t>
      </w:r>
      <w:r w:rsidR="00037BF7">
        <w:rPr>
          <w:rFonts w:ascii="仿宋" w:eastAsia="仿宋" w:hAnsi="仿宋" w:cs="仿宋" w:hint="eastAsia"/>
          <w:color w:val="000000"/>
          <w:sz w:val="29"/>
          <w:szCs w:val="29"/>
        </w:rPr>
        <w:t>在职人员8人；三门峡市城镇集体工业联合社事业编制5人，</w:t>
      </w:r>
      <w:r w:rsidR="00895A02">
        <w:rPr>
          <w:rFonts w:ascii="仿宋" w:eastAsia="仿宋" w:hAnsi="仿宋" w:cs="仿宋" w:hint="eastAsia"/>
          <w:color w:val="000000"/>
          <w:sz w:val="29"/>
          <w:szCs w:val="29"/>
        </w:rPr>
        <w:t>年末</w:t>
      </w:r>
      <w:r w:rsidR="00037BF7">
        <w:rPr>
          <w:rFonts w:ascii="仿宋" w:eastAsia="仿宋" w:hAnsi="仿宋" w:cs="仿宋" w:hint="eastAsia"/>
          <w:color w:val="000000"/>
          <w:sz w:val="29"/>
          <w:szCs w:val="29"/>
        </w:rPr>
        <w:t>在职人员5人。</w:t>
      </w:r>
    </w:p>
    <w:p w:rsidR="00470C1D" w:rsidRDefault="00A51E0E" w:rsidP="00A51E0E">
      <w:pPr>
        <w:pStyle w:val="a4"/>
        <w:spacing w:before="0" w:beforeAutospacing="0" w:after="0" w:afterAutospacing="0" w:line="560" w:lineRule="exact"/>
        <w:ind w:left="468"/>
        <w:rPr>
          <w:rFonts w:ascii="黑体" w:eastAsia="黑体" w:hAnsi="黑体"/>
          <w:color w:val="000000"/>
          <w:spacing w:val="-14"/>
          <w:sz w:val="29"/>
          <w:szCs w:val="29"/>
        </w:rPr>
      </w:pPr>
      <w:r>
        <w:rPr>
          <w:rFonts w:ascii="黑体" w:eastAsia="黑体" w:hAnsi="黑体" w:hint="eastAsia"/>
          <w:color w:val="000000"/>
          <w:spacing w:val="-14"/>
          <w:sz w:val="29"/>
          <w:szCs w:val="29"/>
        </w:rPr>
        <w:lastRenderedPageBreak/>
        <w:t>三、</w:t>
      </w:r>
      <w:r w:rsidR="00470C1D">
        <w:rPr>
          <w:rFonts w:ascii="黑体" w:eastAsia="黑体" w:hAnsi="黑体" w:hint="eastAsia"/>
          <w:color w:val="000000"/>
          <w:spacing w:val="-14"/>
          <w:sz w:val="29"/>
          <w:szCs w:val="29"/>
        </w:rPr>
        <w:t>三门峡市人民政府国有资产监督管理委员会预算单位构成</w:t>
      </w:r>
    </w:p>
    <w:p w:rsidR="00470C1D" w:rsidRDefault="00470C1D" w:rsidP="00470C1D">
      <w:pPr>
        <w:pStyle w:val="a4"/>
        <w:spacing w:before="0" w:beforeAutospacing="0" w:after="0" w:afterAutospacing="0" w:line="560" w:lineRule="exact"/>
        <w:rPr>
          <w:rFonts w:ascii="仿宋" w:eastAsia="仿宋" w:hAnsi="仿宋"/>
          <w:color w:val="000000"/>
          <w:sz w:val="29"/>
          <w:szCs w:val="29"/>
        </w:rPr>
      </w:pPr>
      <w:r>
        <w:rPr>
          <w:rFonts w:hint="eastAsia"/>
          <w:color w:val="000000"/>
          <w:sz w:val="29"/>
          <w:szCs w:val="29"/>
        </w:rPr>
        <w:t> </w:t>
      </w:r>
      <w:r w:rsidR="00545426">
        <w:rPr>
          <w:rFonts w:hint="eastAsia"/>
          <w:color w:val="000000"/>
          <w:sz w:val="29"/>
          <w:szCs w:val="29"/>
        </w:rPr>
        <w:t xml:space="preserve"> </w:t>
      </w:r>
      <w:r w:rsidR="00A51E0E" w:rsidRPr="00A51E0E">
        <w:rPr>
          <w:rFonts w:ascii="仿宋" w:eastAsia="仿宋" w:hAnsi="仿宋" w:hint="eastAsia"/>
          <w:color w:val="000000"/>
          <w:sz w:val="29"/>
          <w:szCs w:val="29"/>
        </w:rPr>
        <w:t>根据部门预算管理有关规定，本预算为汇总预算，包括局机关本级预算和2个委属单位</w:t>
      </w:r>
      <w:r>
        <w:rPr>
          <w:rFonts w:ascii="仿宋" w:eastAsia="仿宋" w:hAnsi="仿宋" w:hint="eastAsia"/>
          <w:color w:val="000000"/>
          <w:sz w:val="29"/>
          <w:szCs w:val="29"/>
        </w:rPr>
        <w:t>预算。</w:t>
      </w:r>
      <w:r w:rsidR="00A51E0E">
        <w:rPr>
          <w:rFonts w:ascii="仿宋" w:eastAsia="仿宋" w:hAnsi="仿宋" w:hint="eastAsia"/>
          <w:color w:val="000000"/>
          <w:sz w:val="29"/>
          <w:szCs w:val="29"/>
        </w:rPr>
        <w:t>具体是：</w:t>
      </w:r>
    </w:p>
    <w:p w:rsidR="00470C1D" w:rsidRDefault="00470C1D" w:rsidP="00470C1D">
      <w:pPr>
        <w:pStyle w:val="a4"/>
        <w:spacing w:before="0" w:beforeAutospacing="0" w:after="0" w:afterAutospacing="0" w:line="560" w:lineRule="exact"/>
        <w:rPr>
          <w:rFonts w:ascii="仿宋" w:eastAsia="仿宋" w:hAnsi="仿宋"/>
          <w:color w:val="000000"/>
          <w:sz w:val="29"/>
          <w:szCs w:val="29"/>
        </w:rPr>
      </w:pPr>
      <w:r>
        <w:rPr>
          <w:rFonts w:ascii="仿宋" w:eastAsia="仿宋" w:hAnsi="仿宋" w:hint="eastAsia"/>
          <w:color w:val="000000"/>
          <w:sz w:val="29"/>
          <w:szCs w:val="29"/>
        </w:rPr>
        <w:t xml:space="preserve">    1.三门峡市人民政府国有资产监督管理委员会机关本级；</w:t>
      </w:r>
    </w:p>
    <w:p w:rsidR="00470C1D" w:rsidRDefault="00470C1D" w:rsidP="00470C1D">
      <w:pPr>
        <w:pStyle w:val="a4"/>
        <w:spacing w:before="0" w:beforeAutospacing="0" w:after="0" w:afterAutospacing="0" w:line="560" w:lineRule="exact"/>
        <w:rPr>
          <w:rFonts w:ascii="仿宋" w:eastAsia="仿宋" w:hAnsi="仿宋"/>
          <w:color w:val="000000"/>
          <w:sz w:val="29"/>
          <w:szCs w:val="29"/>
        </w:rPr>
      </w:pPr>
      <w:r>
        <w:rPr>
          <w:rFonts w:ascii="仿宋" w:eastAsia="仿宋" w:hAnsi="仿宋" w:hint="eastAsia"/>
          <w:color w:val="000000"/>
          <w:sz w:val="29"/>
          <w:szCs w:val="29"/>
        </w:rPr>
        <w:t xml:space="preserve">    2.三门峡市国有资产运营服务中心；</w:t>
      </w:r>
    </w:p>
    <w:p w:rsidR="00470C1D" w:rsidRDefault="00470C1D" w:rsidP="00470C1D">
      <w:pPr>
        <w:pStyle w:val="a4"/>
        <w:spacing w:before="0" w:beforeAutospacing="0" w:after="0" w:afterAutospacing="0" w:line="560" w:lineRule="exact"/>
        <w:rPr>
          <w:rFonts w:ascii="黑体" w:eastAsia="黑体" w:hAnsi="黑体"/>
          <w:color w:val="000000"/>
          <w:sz w:val="27"/>
          <w:szCs w:val="27"/>
        </w:rPr>
      </w:pPr>
      <w:r>
        <w:rPr>
          <w:rFonts w:ascii="仿宋" w:eastAsia="仿宋" w:hAnsi="仿宋" w:hint="eastAsia"/>
          <w:color w:val="000000"/>
          <w:sz w:val="29"/>
          <w:szCs w:val="29"/>
        </w:rPr>
        <w:t xml:space="preserve">    3三门峡市城镇集体工业联合社。</w:t>
      </w:r>
    </w:p>
    <w:p w:rsidR="00470C1D" w:rsidRDefault="00470C1D" w:rsidP="00470C1D">
      <w:pPr>
        <w:pStyle w:val="a4"/>
        <w:spacing w:before="0" w:beforeAutospacing="0" w:after="0" w:afterAutospacing="0" w:line="560" w:lineRule="exact"/>
        <w:rPr>
          <w:rFonts w:ascii="微软雅黑" w:eastAsia="微软雅黑" w:hAnsi="微软雅黑"/>
          <w:color w:val="000000"/>
          <w:sz w:val="27"/>
          <w:szCs w:val="27"/>
        </w:rPr>
      </w:pPr>
    </w:p>
    <w:p w:rsidR="00470C1D" w:rsidRPr="00037BF7" w:rsidRDefault="00470C1D" w:rsidP="00037BF7">
      <w:pPr>
        <w:pStyle w:val="a4"/>
        <w:spacing w:before="0" w:beforeAutospacing="0" w:after="0" w:afterAutospacing="0" w:line="560" w:lineRule="exact"/>
        <w:rPr>
          <w:color w:val="000000"/>
          <w:sz w:val="29"/>
          <w:szCs w:val="29"/>
        </w:rPr>
      </w:pPr>
      <w:r>
        <w:rPr>
          <w:rFonts w:hint="eastAsia"/>
          <w:color w:val="000000"/>
          <w:sz w:val="29"/>
          <w:szCs w:val="29"/>
        </w:rPr>
        <w:t> </w:t>
      </w:r>
      <w:r w:rsidR="00037BF7">
        <w:rPr>
          <w:rFonts w:hint="eastAsia"/>
          <w:color w:val="000000"/>
          <w:sz w:val="29"/>
          <w:szCs w:val="29"/>
        </w:rPr>
        <w:t xml:space="preserve">                      </w:t>
      </w:r>
      <w:r>
        <w:rPr>
          <w:rFonts w:ascii="黑体" w:eastAsia="黑体" w:hAnsi="黑体" w:hint="eastAsia"/>
          <w:color w:val="000000"/>
          <w:sz w:val="29"/>
          <w:szCs w:val="29"/>
        </w:rPr>
        <w:t>第二部分</w:t>
      </w:r>
    </w:p>
    <w:p w:rsidR="00470C1D" w:rsidRDefault="00470C1D" w:rsidP="00470C1D">
      <w:pPr>
        <w:pStyle w:val="a4"/>
        <w:spacing w:before="0" w:beforeAutospacing="0" w:after="0" w:afterAutospacing="0" w:line="560" w:lineRule="exact"/>
        <w:jc w:val="center"/>
        <w:rPr>
          <w:rFonts w:ascii="黑体" w:eastAsia="黑体" w:hAnsi="黑体"/>
          <w:color w:val="000000"/>
          <w:sz w:val="29"/>
          <w:szCs w:val="29"/>
        </w:rPr>
      </w:pPr>
      <w:r>
        <w:rPr>
          <w:rFonts w:ascii="黑体" w:eastAsia="黑体" w:hAnsi="黑体" w:hint="eastAsia"/>
          <w:color w:val="000000"/>
          <w:sz w:val="29"/>
          <w:szCs w:val="29"/>
        </w:rPr>
        <w:t>三门峡市人民政府国有资产监督管理委员会</w:t>
      </w:r>
    </w:p>
    <w:p w:rsidR="00470C1D" w:rsidRDefault="00920D1A" w:rsidP="00470C1D">
      <w:pPr>
        <w:pStyle w:val="a4"/>
        <w:spacing w:before="0" w:beforeAutospacing="0" w:after="0" w:afterAutospacing="0" w:line="560" w:lineRule="exact"/>
        <w:jc w:val="center"/>
        <w:rPr>
          <w:rFonts w:ascii="微软雅黑" w:eastAsia="微软雅黑" w:hAnsi="微软雅黑"/>
          <w:color w:val="000000"/>
          <w:sz w:val="27"/>
          <w:szCs w:val="27"/>
        </w:rPr>
      </w:pPr>
      <w:r>
        <w:rPr>
          <w:rFonts w:ascii="黑体" w:eastAsia="黑体" w:hAnsi="黑体" w:hint="eastAsia"/>
          <w:color w:val="000000"/>
          <w:sz w:val="29"/>
          <w:szCs w:val="29"/>
        </w:rPr>
        <w:t>2021</w:t>
      </w:r>
      <w:r w:rsidR="00470C1D">
        <w:rPr>
          <w:rFonts w:ascii="黑体" w:eastAsia="黑体" w:hAnsi="黑体" w:hint="eastAsia"/>
          <w:color w:val="000000"/>
          <w:sz w:val="29"/>
          <w:szCs w:val="29"/>
        </w:rPr>
        <w:t>年度部门预算情况说明</w:t>
      </w:r>
    </w:p>
    <w:p w:rsidR="00470C1D" w:rsidRDefault="00470C1D" w:rsidP="00470C1D">
      <w:pPr>
        <w:pStyle w:val="a4"/>
        <w:spacing w:before="0" w:beforeAutospacing="0" w:after="0" w:afterAutospacing="0" w:line="560" w:lineRule="exact"/>
        <w:rPr>
          <w:rFonts w:ascii="微软雅黑" w:eastAsia="微软雅黑" w:hAnsi="微软雅黑"/>
          <w:color w:val="000000"/>
          <w:sz w:val="27"/>
          <w:szCs w:val="27"/>
        </w:rPr>
      </w:pPr>
      <w:r>
        <w:rPr>
          <w:rFonts w:hint="eastAsia"/>
          <w:color w:val="000000"/>
          <w:sz w:val="29"/>
          <w:szCs w:val="29"/>
        </w:rPr>
        <w:t> </w:t>
      </w:r>
    </w:p>
    <w:p w:rsidR="00470C1D" w:rsidRPr="00037BF7" w:rsidRDefault="00920D1A" w:rsidP="00470C1D">
      <w:pPr>
        <w:pStyle w:val="a4"/>
        <w:spacing w:before="0" w:beforeAutospacing="0" w:after="0" w:afterAutospacing="0" w:line="560" w:lineRule="exact"/>
        <w:rPr>
          <w:rFonts w:ascii="黑体" w:eastAsia="黑体" w:hAnsi="黑体"/>
          <w:b/>
          <w:color w:val="000000"/>
          <w:sz w:val="27"/>
          <w:szCs w:val="27"/>
        </w:rPr>
      </w:pPr>
      <w:r>
        <w:rPr>
          <w:rStyle w:val="a5"/>
          <w:rFonts w:ascii="仿宋" w:eastAsia="仿宋" w:hAnsi="仿宋" w:hint="eastAsia"/>
          <w:color w:val="000000"/>
          <w:sz w:val="29"/>
          <w:szCs w:val="29"/>
        </w:rPr>
        <w:t xml:space="preserve">   </w:t>
      </w:r>
      <w:r w:rsidRPr="00037BF7">
        <w:rPr>
          <w:rStyle w:val="a5"/>
          <w:rFonts w:ascii="楷体_GB2312" w:eastAsia="楷体_GB2312" w:hAnsi="仿宋" w:hint="eastAsia"/>
          <w:color w:val="000000"/>
          <w:sz w:val="29"/>
          <w:szCs w:val="29"/>
        </w:rPr>
        <w:t xml:space="preserve"> </w:t>
      </w:r>
      <w:r w:rsidR="00470C1D" w:rsidRPr="00037BF7">
        <w:rPr>
          <w:rStyle w:val="a5"/>
          <w:rFonts w:ascii="黑体" w:eastAsia="黑体" w:hAnsi="黑体" w:hint="eastAsia"/>
          <w:b w:val="0"/>
          <w:color w:val="000000"/>
          <w:sz w:val="29"/>
          <w:szCs w:val="29"/>
        </w:rPr>
        <w:t>一、收入支出预算总体情况说明</w:t>
      </w:r>
    </w:p>
    <w:p w:rsidR="00920D1A" w:rsidRDefault="00470C1D" w:rsidP="00470C1D">
      <w:pPr>
        <w:pStyle w:val="a4"/>
        <w:spacing w:before="0" w:beforeAutospacing="0" w:after="0" w:afterAutospacing="0" w:line="560" w:lineRule="exact"/>
        <w:rPr>
          <w:rStyle w:val="a5"/>
          <w:color w:val="000000"/>
          <w:sz w:val="29"/>
          <w:szCs w:val="29"/>
        </w:rPr>
      </w:pPr>
      <w:r>
        <w:rPr>
          <w:rFonts w:hint="eastAsia"/>
          <w:color w:val="000000"/>
          <w:sz w:val="29"/>
          <w:szCs w:val="29"/>
        </w:rPr>
        <w:t>  </w:t>
      </w:r>
      <w:r>
        <w:rPr>
          <w:rFonts w:ascii="仿宋" w:eastAsia="仿宋" w:hAnsi="仿宋" w:hint="eastAsia"/>
          <w:color w:val="000000"/>
          <w:sz w:val="29"/>
          <w:szCs w:val="29"/>
        </w:rPr>
        <w:t>三门峡市人民政府国有资产监督管理委员会</w:t>
      </w:r>
      <w:r w:rsidR="00920D1A">
        <w:rPr>
          <w:rFonts w:ascii="仿宋" w:eastAsia="仿宋" w:hAnsi="仿宋" w:hint="eastAsia"/>
          <w:color w:val="000000"/>
          <w:sz w:val="29"/>
          <w:szCs w:val="29"/>
        </w:rPr>
        <w:t>2021</w:t>
      </w:r>
      <w:r>
        <w:rPr>
          <w:rFonts w:ascii="仿宋" w:eastAsia="仿宋" w:hAnsi="仿宋" w:hint="eastAsia"/>
          <w:color w:val="000000"/>
          <w:sz w:val="29"/>
          <w:szCs w:val="29"/>
        </w:rPr>
        <w:t>年收入总计</w:t>
      </w:r>
      <w:r w:rsidR="00920D1A">
        <w:rPr>
          <w:rFonts w:ascii="仿宋" w:eastAsia="仿宋" w:hAnsi="仿宋" w:hint="eastAsia"/>
          <w:color w:val="000000"/>
          <w:sz w:val="29"/>
          <w:szCs w:val="29"/>
        </w:rPr>
        <w:t>722.23</w:t>
      </w:r>
      <w:r>
        <w:rPr>
          <w:rFonts w:ascii="仿宋" w:eastAsia="仿宋" w:hAnsi="仿宋" w:hint="eastAsia"/>
          <w:color w:val="000000"/>
          <w:sz w:val="29"/>
          <w:szCs w:val="29"/>
        </w:rPr>
        <w:t>万元，其中：一般公共预算</w:t>
      </w:r>
      <w:r w:rsidR="00920D1A">
        <w:rPr>
          <w:rFonts w:ascii="仿宋" w:eastAsia="仿宋" w:hAnsi="仿宋" w:hint="eastAsia"/>
          <w:color w:val="000000"/>
          <w:sz w:val="29"/>
          <w:szCs w:val="29"/>
        </w:rPr>
        <w:t>收入722.23</w:t>
      </w:r>
      <w:r>
        <w:rPr>
          <w:rFonts w:ascii="仿宋" w:eastAsia="仿宋" w:hAnsi="仿宋" w:hint="eastAsia"/>
          <w:color w:val="000000"/>
          <w:sz w:val="29"/>
          <w:szCs w:val="29"/>
        </w:rPr>
        <w:t>万元，支出总计</w:t>
      </w:r>
      <w:r w:rsidR="00920D1A">
        <w:rPr>
          <w:rFonts w:ascii="仿宋" w:eastAsia="仿宋" w:hAnsi="仿宋" w:hint="eastAsia"/>
          <w:color w:val="000000"/>
          <w:sz w:val="29"/>
          <w:szCs w:val="29"/>
        </w:rPr>
        <w:t>722.23</w:t>
      </w:r>
      <w:r>
        <w:rPr>
          <w:rFonts w:ascii="仿宋" w:eastAsia="仿宋" w:hAnsi="仿宋" w:hint="eastAsia"/>
          <w:color w:val="000000"/>
          <w:sz w:val="29"/>
          <w:szCs w:val="29"/>
        </w:rPr>
        <w:t>万元，其中：一般公共预算</w:t>
      </w:r>
      <w:r w:rsidR="00920D1A">
        <w:rPr>
          <w:rFonts w:ascii="仿宋" w:eastAsia="仿宋" w:hAnsi="仿宋" w:hint="eastAsia"/>
          <w:color w:val="000000"/>
          <w:sz w:val="29"/>
          <w:szCs w:val="29"/>
        </w:rPr>
        <w:t>收入722.23万元。</w:t>
      </w:r>
      <w:r>
        <w:rPr>
          <w:rFonts w:ascii="仿宋" w:eastAsia="仿宋" w:hAnsi="仿宋" w:hint="eastAsia"/>
          <w:color w:val="000000"/>
          <w:sz w:val="29"/>
          <w:szCs w:val="29"/>
        </w:rPr>
        <w:t>与</w:t>
      </w:r>
      <w:r w:rsidR="00920D1A">
        <w:rPr>
          <w:rFonts w:ascii="仿宋" w:eastAsia="仿宋" w:hAnsi="仿宋" w:hint="eastAsia"/>
          <w:color w:val="000000"/>
          <w:sz w:val="29"/>
          <w:szCs w:val="29"/>
        </w:rPr>
        <w:t>2020</w:t>
      </w:r>
      <w:r>
        <w:rPr>
          <w:rFonts w:ascii="仿宋" w:eastAsia="仿宋" w:hAnsi="仿宋" w:hint="eastAsia"/>
          <w:color w:val="000000"/>
          <w:sz w:val="29"/>
          <w:szCs w:val="29"/>
        </w:rPr>
        <w:t>年相比，收、支总计各</w:t>
      </w:r>
      <w:r w:rsidR="00920D1A">
        <w:rPr>
          <w:rFonts w:ascii="仿宋" w:eastAsia="仿宋" w:hAnsi="仿宋" w:hint="eastAsia"/>
          <w:color w:val="000000"/>
          <w:sz w:val="29"/>
          <w:szCs w:val="29"/>
        </w:rPr>
        <w:t>增加</w:t>
      </w:r>
      <w:r w:rsidR="00920D1A" w:rsidRPr="00920D1A">
        <w:rPr>
          <w:rFonts w:ascii="仿宋" w:eastAsia="仿宋" w:hAnsi="仿宋"/>
          <w:color w:val="000000"/>
          <w:sz w:val="29"/>
          <w:szCs w:val="29"/>
        </w:rPr>
        <w:t>82.51</w:t>
      </w:r>
      <w:r>
        <w:rPr>
          <w:rFonts w:ascii="仿宋" w:eastAsia="仿宋" w:hAnsi="仿宋" w:hint="eastAsia"/>
          <w:color w:val="000000"/>
          <w:sz w:val="29"/>
          <w:szCs w:val="29"/>
        </w:rPr>
        <w:t>万元，</w:t>
      </w:r>
      <w:r w:rsidR="00A51E0E">
        <w:rPr>
          <w:rFonts w:ascii="仿宋" w:eastAsia="仿宋" w:hAnsi="仿宋" w:hint="eastAsia"/>
          <w:color w:val="000000"/>
          <w:sz w:val="29"/>
          <w:szCs w:val="29"/>
        </w:rPr>
        <w:t>增长</w:t>
      </w:r>
      <w:r w:rsidR="00920D1A">
        <w:rPr>
          <w:rFonts w:ascii="仿宋" w:eastAsia="仿宋" w:hAnsi="仿宋" w:hint="eastAsia"/>
          <w:color w:val="000000"/>
          <w:sz w:val="29"/>
          <w:szCs w:val="29"/>
        </w:rPr>
        <w:t>12.9</w:t>
      </w:r>
      <w:r>
        <w:rPr>
          <w:rFonts w:ascii="仿宋" w:eastAsia="仿宋" w:hAnsi="仿宋" w:hint="eastAsia"/>
          <w:color w:val="000000"/>
          <w:sz w:val="29"/>
          <w:szCs w:val="29"/>
        </w:rPr>
        <w:t>%。主要原因是</w:t>
      </w:r>
      <w:r w:rsidR="00920D1A">
        <w:rPr>
          <w:rFonts w:ascii="仿宋" w:eastAsia="仿宋" w:hAnsi="仿宋" w:hint="eastAsia"/>
          <w:color w:val="000000"/>
          <w:sz w:val="29"/>
          <w:szCs w:val="29"/>
        </w:rPr>
        <w:t>人员增加导致人员经费增加。</w:t>
      </w:r>
      <w:r>
        <w:rPr>
          <w:rStyle w:val="a5"/>
          <w:rFonts w:hint="eastAsia"/>
          <w:color w:val="000000"/>
          <w:sz w:val="29"/>
          <w:szCs w:val="29"/>
        </w:rPr>
        <w:t>  </w:t>
      </w:r>
    </w:p>
    <w:p w:rsidR="00470C1D" w:rsidRPr="00037BF7" w:rsidRDefault="00920D1A" w:rsidP="00470C1D">
      <w:pPr>
        <w:pStyle w:val="a4"/>
        <w:spacing w:before="0" w:beforeAutospacing="0" w:after="0" w:afterAutospacing="0" w:line="560" w:lineRule="exact"/>
        <w:rPr>
          <w:rFonts w:ascii="黑体" w:eastAsia="黑体" w:hAnsi="黑体"/>
          <w:b/>
          <w:color w:val="000000"/>
          <w:sz w:val="27"/>
          <w:szCs w:val="27"/>
        </w:rPr>
      </w:pPr>
      <w:r>
        <w:rPr>
          <w:rStyle w:val="a5"/>
          <w:rFonts w:hint="eastAsia"/>
          <w:color w:val="000000"/>
          <w:sz w:val="29"/>
          <w:szCs w:val="29"/>
        </w:rPr>
        <w:t xml:space="preserve">   </w:t>
      </w:r>
      <w:r w:rsidRPr="00037BF7">
        <w:rPr>
          <w:rStyle w:val="a5"/>
          <w:rFonts w:ascii="黑体" w:eastAsia="黑体" w:hAnsi="黑体" w:hint="eastAsia"/>
          <w:b w:val="0"/>
          <w:color w:val="000000"/>
          <w:sz w:val="29"/>
          <w:szCs w:val="29"/>
        </w:rPr>
        <w:t xml:space="preserve"> </w:t>
      </w:r>
      <w:r w:rsidR="00470C1D" w:rsidRPr="00037BF7">
        <w:rPr>
          <w:rStyle w:val="a5"/>
          <w:rFonts w:ascii="黑体" w:eastAsia="黑体" w:hAnsi="黑体" w:hint="eastAsia"/>
          <w:b w:val="0"/>
          <w:color w:val="000000"/>
          <w:sz w:val="29"/>
          <w:szCs w:val="29"/>
        </w:rPr>
        <w:t>二、收入预算总体情况说明</w:t>
      </w:r>
    </w:p>
    <w:p w:rsidR="00920D1A" w:rsidRDefault="00470C1D" w:rsidP="00470C1D">
      <w:pPr>
        <w:pStyle w:val="a4"/>
        <w:spacing w:before="0" w:beforeAutospacing="0" w:after="0" w:afterAutospacing="0" w:line="560" w:lineRule="exact"/>
        <w:rPr>
          <w:color w:val="000000"/>
          <w:sz w:val="29"/>
          <w:szCs w:val="29"/>
        </w:rPr>
      </w:pPr>
      <w:r>
        <w:rPr>
          <w:rFonts w:hint="eastAsia"/>
          <w:color w:val="000000"/>
          <w:sz w:val="29"/>
          <w:szCs w:val="29"/>
        </w:rPr>
        <w:t>  </w:t>
      </w:r>
      <w:r>
        <w:rPr>
          <w:rFonts w:ascii="仿宋" w:eastAsia="仿宋" w:hAnsi="仿宋" w:hint="eastAsia"/>
          <w:color w:val="000000"/>
          <w:sz w:val="29"/>
          <w:szCs w:val="29"/>
        </w:rPr>
        <w:t>三门峡市人民政府国有资产监督管理委员会</w:t>
      </w:r>
      <w:r w:rsidR="00920D1A">
        <w:rPr>
          <w:rFonts w:ascii="仿宋" w:eastAsia="仿宋" w:hAnsi="仿宋" w:hint="eastAsia"/>
          <w:color w:val="000000"/>
          <w:sz w:val="29"/>
          <w:szCs w:val="29"/>
        </w:rPr>
        <w:t>2021</w:t>
      </w:r>
      <w:r>
        <w:rPr>
          <w:rFonts w:ascii="仿宋" w:eastAsia="仿宋" w:hAnsi="仿宋" w:hint="eastAsia"/>
          <w:color w:val="000000"/>
          <w:sz w:val="29"/>
          <w:szCs w:val="29"/>
        </w:rPr>
        <w:t>年收入合计</w:t>
      </w:r>
      <w:r w:rsidR="00920D1A">
        <w:rPr>
          <w:rFonts w:ascii="仿宋" w:eastAsia="仿宋" w:hAnsi="仿宋" w:hint="eastAsia"/>
          <w:color w:val="000000"/>
          <w:sz w:val="29"/>
          <w:szCs w:val="29"/>
        </w:rPr>
        <w:t>722.23</w:t>
      </w:r>
      <w:r>
        <w:rPr>
          <w:rFonts w:ascii="仿宋" w:eastAsia="仿宋" w:hAnsi="仿宋" w:hint="eastAsia"/>
          <w:color w:val="000000"/>
          <w:sz w:val="29"/>
          <w:szCs w:val="29"/>
        </w:rPr>
        <w:t>万元，其中：一般公共预算资金</w:t>
      </w:r>
      <w:r w:rsidR="00920D1A">
        <w:rPr>
          <w:rFonts w:ascii="仿宋" w:eastAsia="仿宋" w:hAnsi="仿宋" w:hint="eastAsia"/>
          <w:color w:val="000000"/>
          <w:sz w:val="29"/>
          <w:szCs w:val="29"/>
        </w:rPr>
        <w:t>722.23</w:t>
      </w:r>
      <w:r>
        <w:rPr>
          <w:rFonts w:ascii="仿宋" w:eastAsia="仿宋" w:hAnsi="仿宋" w:hint="eastAsia"/>
          <w:color w:val="000000"/>
          <w:sz w:val="29"/>
          <w:szCs w:val="29"/>
        </w:rPr>
        <w:t>万元</w:t>
      </w:r>
      <w:r w:rsidR="00920D1A">
        <w:rPr>
          <w:rFonts w:ascii="仿宋" w:eastAsia="仿宋" w:hAnsi="仿宋" w:hint="eastAsia"/>
          <w:color w:val="000000"/>
          <w:sz w:val="29"/>
          <w:szCs w:val="29"/>
        </w:rPr>
        <w:t>。</w:t>
      </w:r>
      <w:r>
        <w:rPr>
          <w:rFonts w:hint="eastAsia"/>
          <w:color w:val="000000"/>
          <w:sz w:val="29"/>
          <w:szCs w:val="29"/>
        </w:rPr>
        <w:t>  </w:t>
      </w:r>
    </w:p>
    <w:p w:rsidR="00470C1D" w:rsidRPr="00037BF7" w:rsidRDefault="00920D1A" w:rsidP="00470C1D">
      <w:pPr>
        <w:pStyle w:val="a4"/>
        <w:spacing w:before="0" w:beforeAutospacing="0" w:after="0" w:afterAutospacing="0" w:line="560" w:lineRule="exact"/>
        <w:rPr>
          <w:rFonts w:ascii="黑体" w:eastAsia="黑体" w:hAnsi="黑体"/>
          <w:b/>
          <w:color w:val="000000"/>
          <w:sz w:val="27"/>
          <w:szCs w:val="27"/>
        </w:rPr>
      </w:pPr>
      <w:r>
        <w:rPr>
          <w:rFonts w:hint="eastAsia"/>
          <w:color w:val="000000"/>
          <w:sz w:val="29"/>
          <w:szCs w:val="29"/>
        </w:rPr>
        <w:t xml:space="preserve">  </w:t>
      </w:r>
      <w:r w:rsidRPr="00037BF7">
        <w:rPr>
          <w:rFonts w:ascii="黑体" w:eastAsia="黑体" w:hAnsi="黑体" w:hint="eastAsia"/>
          <w:color w:val="000000"/>
          <w:sz w:val="29"/>
          <w:szCs w:val="29"/>
        </w:rPr>
        <w:t xml:space="preserve">  </w:t>
      </w:r>
      <w:r w:rsidR="00470C1D" w:rsidRPr="00037BF7">
        <w:rPr>
          <w:rStyle w:val="a5"/>
          <w:rFonts w:ascii="黑体" w:eastAsia="黑体" w:hAnsi="黑体" w:hint="eastAsia"/>
          <w:b w:val="0"/>
          <w:color w:val="000000"/>
          <w:sz w:val="29"/>
          <w:szCs w:val="29"/>
        </w:rPr>
        <w:t>三、支出预算总体情况说明</w:t>
      </w:r>
    </w:p>
    <w:p w:rsidR="00470C1D" w:rsidRDefault="00470C1D" w:rsidP="00470C1D">
      <w:pPr>
        <w:pStyle w:val="a4"/>
        <w:spacing w:before="0" w:beforeAutospacing="0" w:after="0" w:afterAutospacing="0" w:line="560" w:lineRule="exact"/>
        <w:rPr>
          <w:rFonts w:ascii="微软雅黑" w:eastAsia="微软雅黑" w:hAnsi="微软雅黑"/>
          <w:color w:val="000000"/>
          <w:sz w:val="27"/>
          <w:szCs w:val="27"/>
        </w:rPr>
      </w:pPr>
      <w:r>
        <w:rPr>
          <w:rFonts w:hint="eastAsia"/>
          <w:color w:val="000000"/>
          <w:sz w:val="29"/>
          <w:szCs w:val="29"/>
        </w:rPr>
        <w:t>  </w:t>
      </w:r>
      <w:r>
        <w:rPr>
          <w:rFonts w:ascii="仿宋" w:eastAsia="仿宋" w:hAnsi="仿宋" w:hint="eastAsia"/>
          <w:color w:val="000000"/>
          <w:sz w:val="29"/>
          <w:szCs w:val="29"/>
        </w:rPr>
        <w:t>三门峡市人民政府国有资产监督管理委员会</w:t>
      </w:r>
      <w:r w:rsidR="00920D1A">
        <w:rPr>
          <w:rFonts w:ascii="仿宋" w:eastAsia="仿宋" w:hAnsi="仿宋" w:hint="eastAsia"/>
          <w:color w:val="000000"/>
          <w:sz w:val="29"/>
          <w:szCs w:val="29"/>
        </w:rPr>
        <w:t>2021</w:t>
      </w:r>
      <w:r>
        <w:rPr>
          <w:rFonts w:ascii="仿宋" w:eastAsia="仿宋" w:hAnsi="仿宋" w:hint="eastAsia"/>
          <w:color w:val="000000"/>
          <w:sz w:val="29"/>
          <w:szCs w:val="29"/>
        </w:rPr>
        <w:t>年支出合计</w:t>
      </w:r>
      <w:r w:rsidR="00920D1A">
        <w:rPr>
          <w:rFonts w:ascii="仿宋" w:eastAsia="仿宋" w:hAnsi="仿宋" w:hint="eastAsia"/>
          <w:color w:val="000000"/>
          <w:sz w:val="29"/>
          <w:szCs w:val="29"/>
        </w:rPr>
        <w:t>722.23</w:t>
      </w:r>
      <w:r>
        <w:rPr>
          <w:rFonts w:ascii="仿宋" w:eastAsia="仿宋" w:hAnsi="仿宋" w:hint="eastAsia"/>
          <w:color w:val="000000"/>
          <w:sz w:val="29"/>
          <w:szCs w:val="29"/>
        </w:rPr>
        <w:t>万元，其中：基本支出</w:t>
      </w:r>
      <w:r w:rsidR="00920D1A">
        <w:rPr>
          <w:rFonts w:ascii="仿宋" w:eastAsia="仿宋" w:hAnsi="仿宋" w:hint="eastAsia"/>
          <w:color w:val="000000"/>
          <w:sz w:val="29"/>
          <w:szCs w:val="29"/>
        </w:rPr>
        <w:t>610.53</w:t>
      </w:r>
      <w:r>
        <w:rPr>
          <w:rFonts w:ascii="仿宋" w:eastAsia="仿宋" w:hAnsi="仿宋" w:hint="eastAsia"/>
          <w:color w:val="000000"/>
          <w:sz w:val="29"/>
          <w:szCs w:val="29"/>
        </w:rPr>
        <w:t>万元，占</w:t>
      </w:r>
      <w:r w:rsidR="00920D1A">
        <w:rPr>
          <w:rFonts w:ascii="仿宋" w:eastAsia="仿宋" w:hAnsi="仿宋" w:hint="eastAsia"/>
          <w:color w:val="000000"/>
          <w:sz w:val="29"/>
          <w:szCs w:val="29"/>
        </w:rPr>
        <w:t>84.53</w:t>
      </w:r>
      <w:r>
        <w:rPr>
          <w:rFonts w:ascii="仿宋" w:eastAsia="仿宋" w:hAnsi="仿宋" w:hint="eastAsia"/>
          <w:color w:val="000000"/>
          <w:sz w:val="29"/>
          <w:szCs w:val="29"/>
        </w:rPr>
        <w:t>%；项目支出</w:t>
      </w:r>
      <w:r w:rsidR="00920D1A">
        <w:rPr>
          <w:rFonts w:ascii="仿宋" w:eastAsia="仿宋" w:hAnsi="仿宋" w:hint="eastAsia"/>
          <w:color w:val="000000"/>
          <w:sz w:val="29"/>
          <w:szCs w:val="29"/>
        </w:rPr>
        <w:t>111.7</w:t>
      </w:r>
      <w:r>
        <w:rPr>
          <w:rFonts w:ascii="仿宋" w:eastAsia="仿宋" w:hAnsi="仿宋" w:hint="eastAsia"/>
          <w:color w:val="000000"/>
          <w:sz w:val="29"/>
          <w:szCs w:val="29"/>
        </w:rPr>
        <w:t>万元，占</w:t>
      </w:r>
      <w:r w:rsidR="00920D1A">
        <w:rPr>
          <w:rFonts w:ascii="仿宋" w:eastAsia="仿宋" w:hAnsi="仿宋" w:hint="eastAsia"/>
          <w:color w:val="000000"/>
          <w:sz w:val="29"/>
          <w:szCs w:val="29"/>
        </w:rPr>
        <w:t>15.47</w:t>
      </w:r>
      <w:r>
        <w:rPr>
          <w:rFonts w:ascii="仿宋" w:eastAsia="仿宋" w:hAnsi="仿宋" w:hint="eastAsia"/>
          <w:color w:val="000000"/>
          <w:sz w:val="29"/>
          <w:szCs w:val="29"/>
        </w:rPr>
        <w:t>%。</w:t>
      </w:r>
      <w:r>
        <w:rPr>
          <w:rFonts w:hint="eastAsia"/>
          <w:color w:val="000000"/>
          <w:sz w:val="29"/>
          <w:szCs w:val="29"/>
        </w:rPr>
        <w:t> </w:t>
      </w:r>
    </w:p>
    <w:p w:rsidR="00470C1D" w:rsidRPr="00037BF7" w:rsidRDefault="00470C1D" w:rsidP="00470C1D">
      <w:pPr>
        <w:pStyle w:val="a4"/>
        <w:spacing w:before="0" w:beforeAutospacing="0" w:after="0" w:afterAutospacing="0" w:line="560" w:lineRule="exact"/>
        <w:rPr>
          <w:rFonts w:ascii="黑体" w:eastAsia="黑体" w:hAnsi="黑体"/>
          <w:b/>
          <w:color w:val="000000"/>
          <w:sz w:val="27"/>
          <w:szCs w:val="27"/>
        </w:rPr>
      </w:pPr>
      <w:r>
        <w:rPr>
          <w:rFonts w:hint="eastAsia"/>
          <w:color w:val="000000"/>
          <w:sz w:val="29"/>
          <w:szCs w:val="29"/>
        </w:rPr>
        <w:lastRenderedPageBreak/>
        <w:t> </w:t>
      </w:r>
      <w:r>
        <w:rPr>
          <w:rStyle w:val="a5"/>
          <w:rFonts w:ascii="微软雅黑" w:eastAsia="微软雅黑" w:hAnsi="微软雅黑" w:hint="eastAsia"/>
          <w:color w:val="000000"/>
          <w:sz w:val="29"/>
          <w:szCs w:val="29"/>
        </w:rPr>
        <w:t>   </w:t>
      </w:r>
      <w:r w:rsidRPr="00037BF7">
        <w:rPr>
          <w:rStyle w:val="a5"/>
          <w:rFonts w:ascii="黑体" w:eastAsia="黑体" w:hAnsi="黑体" w:hint="eastAsia"/>
          <w:b w:val="0"/>
          <w:color w:val="000000"/>
          <w:sz w:val="29"/>
          <w:szCs w:val="29"/>
        </w:rPr>
        <w:t>四、财政拨款收入支出预算总体情况说明</w:t>
      </w:r>
    </w:p>
    <w:p w:rsidR="00920D1A" w:rsidRDefault="00470C1D" w:rsidP="00470C1D">
      <w:pPr>
        <w:pStyle w:val="a4"/>
        <w:spacing w:before="0" w:beforeAutospacing="0" w:after="0" w:afterAutospacing="0" w:line="560" w:lineRule="exact"/>
        <w:rPr>
          <w:rStyle w:val="a5"/>
          <w:rFonts w:ascii="微软雅黑" w:eastAsia="微软雅黑" w:hAnsi="微软雅黑"/>
          <w:color w:val="000000"/>
          <w:sz w:val="29"/>
          <w:szCs w:val="29"/>
        </w:rPr>
      </w:pPr>
      <w:r>
        <w:rPr>
          <w:rFonts w:hint="eastAsia"/>
          <w:color w:val="000000"/>
          <w:sz w:val="29"/>
          <w:szCs w:val="29"/>
        </w:rPr>
        <w:t>  </w:t>
      </w:r>
      <w:r>
        <w:rPr>
          <w:rFonts w:ascii="仿宋" w:eastAsia="仿宋" w:hAnsi="仿宋" w:hint="eastAsia"/>
          <w:color w:val="000000"/>
          <w:sz w:val="29"/>
          <w:szCs w:val="29"/>
        </w:rPr>
        <w:t>三门峡市人民政府国有资产监督管理委员会</w:t>
      </w:r>
      <w:r w:rsidR="00920D1A">
        <w:rPr>
          <w:rFonts w:ascii="仿宋" w:eastAsia="仿宋" w:hAnsi="仿宋" w:hint="eastAsia"/>
          <w:color w:val="000000"/>
          <w:sz w:val="29"/>
          <w:szCs w:val="29"/>
        </w:rPr>
        <w:t>2021</w:t>
      </w:r>
      <w:r>
        <w:rPr>
          <w:rFonts w:ascii="仿宋" w:eastAsia="仿宋" w:hAnsi="仿宋" w:hint="eastAsia"/>
          <w:color w:val="000000"/>
          <w:sz w:val="29"/>
          <w:szCs w:val="29"/>
        </w:rPr>
        <w:t>年一般公共预算收支预算</w:t>
      </w:r>
      <w:r w:rsidR="00920D1A">
        <w:rPr>
          <w:rFonts w:ascii="仿宋" w:eastAsia="仿宋" w:hAnsi="仿宋" w:hint="eastAsia"/>
          <w:color w:val="000000"/>
          <w:sz w:val="29"/>
          <w:szCs w:val="29"/>
        </w:rPr>
        <w:t>722.23</w:t>
      </w:r>
      <w:r>
        <w:rPr>
          <w:rFonts w:ascii="仿宋" w:eastAsia="仿宋" w:hAnsi="仿宋" w:hint="eastAsia"/>
          <w:color w:val="000000"/>
          <w:sz w:val="29"/>
          <w:szCs w:val="29"/>
        </w:rPr>
        <w:t>万元，</w:t>
      </w:r>
      <w:r w:rsidR="00A51E0E">
        <w:rPr>
          <w:rFonts w:ascii="仿宋" w:eastAsia="仿宋" w:hAnsi="仿宋" w:hint="eastAsia"/>
          <w:color w:val="000000"/>
          <w:sz w:val="29"/>
          <w:szCs w:val="29"/>
        </w:rPr>
        <w:t>与2020年相比，一般公共预算收支预算增加</w:t>
      </w:r>
      <w:r w:rsidR="00A51E0E" w:rsidRPr="00920D1A">
        <w:rPr>
          <w:rFonts w:ascii="仿宋" w:eastAsia="仿宋" w:hAnsi="仿宋"/>
          <w:color w:val="000000"/>
          <w:sz w:val="29"/>
          <w:szCs w:val="29"/>
        </w:rPr>
        <w:t>82.51</w:t>
      </w:r>
      <w:r w:rsidR="00A51E0E">
        <w:rPr>
          <w:rFonts w:ascii="仿宋" w:eastAsia="仿宋" w:hAnsi="仿宋" w:hint="eastAsia"/>
          <w:color w:val="000000"/>
          <w:sz w:val="29"/>
          <w:szCs w:val="29"/>
        </w:rPr>
        <w:t>万元，</w:t>
      </w:r>
      <w:r w:rsidR="00920D1A">
        <w:rPr>
          <w:rFonts w:ascii="仿宋" w:eastAsia="仿宋" w:hAnsi="仿宋" w:hint="eastAsia"/>
          <w:color w:val="000000"/>
          <w:sz w:val="29"/>
          <w:szCs w:val="29"/>
        </w:rPr>
        <w:t>增</w:t>
      </w:r>
      <w:r w:rsidR="00A51E0E">
        <w:rPr>
          <w:rFonts w:ascii="仿宋" w:eastAsia="仿宋" w:hAnsi="仿宋" w:hint="eastAsia"/>
          <w:color w:val="000000"/>
          <w:sz w:val="29"/>
          <w:szCs w:val="29"/>
        </w:rPr>
        <w:t>长</w:t>
      </w:r>
      <w:r w:rsidR="00920D1A">
        <w:rPr>
          <w:rFonts w:ascii="仿宋" w:eastAsia="仿宋" w:hAnsi="仿宋" w:hint="eastAsia"/>
          <w:color w:val="000000"/>
          <w:sz w:val="29"/>
          <w:szCs w:val="29"/>
        </w:rPr>
        <w:t>12.9%</w:t>
      </w:r>
      <w:r>
        <w:rPr>
          <w:rFonts w:ascii="仿宋" w:eastAsia="仿宋" w:hAnsi="仿宋" w:hint="eastAsia"/>
          <w:color w:val="000000"/>
          <w:sz w:val="29"/>
          <w:szCs w:val="29"/>
        </w:rPr>
        <w:t>，</w:t>
      </w:r>
      <w:r w:rsidR="00920D1A">
        <w:rPr>
          <w:rFonts w:ascii="仿宋" w:eastAsia="仿宋" w:hAnsi="仿宋" w:hint="eastAsia"/>
          <w:color w:val="000000"/>
          <w:sz w:val="29"/>
          <w:szCs w:val="29"/>
        </w:rPr>
        <w:t>主要原因是人员增加导致人员经费增加。</w:t>
      </w:r>
      <w:r w:rsidR="00920D1A">
        <w:rPr>
          <w:rStyle w:val="a5"/>
          <w:rFonts w:hint="eastAsia"/>
          <w:color w:val="000000"/>
          <w:sz w:val="29"/>
          <w:szCs w:val="29"/>
        </w:rPr>
        <w:t> </w:t>
      </w:r>
      <w:r>
        <w:rPr>
          <w:rFonts w:hint="eastAsia"/>
          <w:color w:val="000000"/>
          <w:sz w:val="29"/>
          <w:szCs w:val="29"/>
        </w:rPr>
        <w:t> </w:t>
      </w:r>
      <w:r>
        <w:rPr>
          <w:rStyle w:val="a5"/>
          <w:rFonts w:ascii="微软雅黑" w:eastAsia="微软雅黑" w:hAnsi="微软雅黑" w:hint="eastAsia"/>
          <w:color w:val="000000"/>
          <w:sz w:val="29"/>
          <w:szCs w:val="29"/>
        </w:rPr>
        <w:t>   </w:t>
      </w:r>
    </w:p>
    <w:p w:rsidR="00470C1D" w:rsidRPr="00037BF7" w:rsidRDefault="00920D1A" w:rsidP="00470C1D">
      <w:pPr>
        <w:pStyle w:val="a4"/>
        <w:spacing w:before="0" w:beforeAutospacing="0" w:after="0" w:afterAutospacing="0" w:line="560" w:lineRule="exact"/>
        <w:rPr>
          <w:rFonts w:ascii="黑体" w:eastAsia="黑体" w:hAnsi="黑体"/>
          <w:b/>
          <w:color w:val="000000"/>
          <w:sz w:val="27"/>
          <w:szCs w:val="27"/>
        </w:rPr>
      </w:pPr>
      <w:r>
        <w:rPr>
          <w:rStyle w:val="a5"/>
          <w:rFonts w:ascii="微软雅黑" w:eastAsia="微软雅黑" w:hAnsi="微软雅黑" w:hint="eastAsia"/>
          <w:color w:val="000000"/>
          <w:sz w:val="29"/>
          <w:szCs w:val="29"/>
        </w:rPr>
        <w:t xml:space="preserve"> </w:t>
      </w:r>
      <w:r w:rsidRPr="00037BF7">
        <w:rPr>
          <w:rStyle w:val="a5"/>
          <w:rFonts w:ascii="黑体" w:eastAsia="黑体" w:hAnsi="黑体" w:hint="eastAsia"/>
          <w:b w:val="0"/>
          <w:color w:val="000000"/>
          <w:sz w:val="29"/>
          <w:szCs w:val="29"/>
        </w:rPr>
        <w:t xml:space="preserve">   </w:t>
      </w:r>
      <w:r w:rsidR="00470C1D" w:rsidRPr="00037BF7">
        <w:rPr>
          <w:rStyle w:val="a5"/>
          <w:rFonts w:ascii="黑体" w:eastAsia="黑体" w:hAnsi="黑体" w:hint="eastAsia"/>
          <w:b w:val="0"/>
          <w:color w:val="000000"/>
          <w:sz w:val="29"/>
          <w:szCs w:val="29"/>
        </w:rPr>
        <w:t>五、一般公共预算支出预算情况说明</w:t>
      </w:r>
    </w:p>
    <w:p w:rsidR="00C130FA" w:rsidRDefault="00470C1D" w:rsidP="00470C1D">
      <w:pPr>
        <w:pStyle w:val="a4"/>
        <w:spacing w:before="0" w:beforeAutospacing="0" w:after="0" w:afterAutospacing="0" w:line="560" w:lineRule="exact"/>
        <w:rPr>
          <w:rFonts w:ascii="仿宋" w:eastAsia="仿宋" w:hAnsi="仿宋"/>
          <w:color w:val="000000"/>
          <w:sz w:val="29"/>
          <w:szCs w:val="29"/>
        </w:rPr>
      </w:pPr>
      <w:r>
        <w:rPr>
          <w:rFonts w:hint="eastAsia"/>
          <w:color w:val="000000"/>
          <w:sz w:val="29"/>
          <w:szCs w:val="29"/>
        </w:rPr>
        <w:t>  </w:t>
      </w:r>
      <w:r>
        <w:rPr>
          <w:rFonts w:ascii="仿宋" w:eastAsia="仿宋" w:hAnsi="仿宋" w:hint="eastAsia"/>
          <w:color w:val="000000"/>
          <w:sz w:val="29"/>
          <w:szCs w:val="29"/>
        </w:rPr>
        <w:t>三门峡市人民政府国有资产监督管理委员会</w:t>
      </w:r>
      <w:r w:rsidR="00920D1A">
        <w:rPr>
          <w:rFonts w:ascii="仿宋" w:eastAsia="仿宋" w:hAnsi="仿宋" w:hint="eastAsia"/>
          <w:color w:val="000000"/>
          <w:sz w:val="29"/>
          <w:szCs w:val="29"/>
        </w:rPr>
        <w:t>2021</w:t>
      </w:r>
      <w:r>
        <w:rPr>
          <w:rFonts w:ascii="仿宋" w:eastAsia="仿宋" w:hAnsi="仿宋" w:hint="eastAsia"/>
          <w:color w:val="000000"/>
          <w:sz w:val="29"/>
          <w:szCs w:val="29"/>
        </w:rPr>
        <w:t>年一般公共预算支出年初预算为</w:t>
      </w:r>
      <w:r w:rsidR="00920D1A">
        <w:rPr>
          <w:rFonts w:ascii="仿宋" w:eastAsia="仿宋" w:hAnsi="仿宋" w:hint="eastAsia"/>
          <w:color w:val="000000"/>
          <w:sz w:val="29"/>
          <w:szCs w:val="29"/>
        </w:rPr>
        <w:t>722.23</w:t>
      </w:r>
      <w:r>
        <w:rPr>
          <w:rFonts w:ascii="仿宋" w:eastAsia="仿宋" w:hAnsi="仿宋" w:hint="eastAsia"/>
          <w:color w:val="000000"/>
          <w:sz w:val="29"/>
          <w:szCs w:val="29"/>
        </w:rPr>
        <w:t>万元。主要用于以下方面：</w:t>
      </w:r>
      <w:r w:rsidR="00D14428">
        <w:rPr>
          <w:rFonts w:ascii="仿宋" w:eastAsia="仿宋" w:hAnsi="仿宋" w:hint="eastAsia"/>
          <w:color w:val="000000"/>
          <w:sz w:val="29"/>
          <w:szCs w:val="29"/>
        </w:rPr>
        <w:t>一般公共服务（类）支出23万元，占3.18%；社会保障和就业（类）支出45.82万元，占6.35%；卫生健康（类）支出35.08万元，占4.86%；资源勘探电力信息等事务（类）支出583.97万元，占</w:t>
      </w:r>
      <w:r w:rsidR="00C130FA">
        <w:rPr>
          <w:rFonts w:ascii="仿宋" w:eastAsia="仿宋" w:hAnsi="仿宋" w:hint="eastAsia"/>
          <w:color w:val="000000"/>
          <w:sz w:val="29"/>
          <w:szCs w:val="29"/>
        </w:rPr>
        <w:t>80.85</w:t>
      </w:r>
      <w:r w:rsidR="00D14428">
        <w:rPr>
          <w:rFonts w:ascii="仿宋" w:eastAsia="仿宋" w:hAnsi="仿宋" w:hint="eastAsia"/>
          <w:color w:val="000000"/>
          <w:sz w:val="29"/>
          <w:szCs w:val="29"/>
        </w:rPr>
        <w:t>%；住房保障（类）支出34.36万元，占4.76%</w:t>
      </w:r>
      <w:r w:rsidR="00C130FA">
        <w:rPr>
          <w:rFonts w:ascii="仿宋" w:eastAsia="仿宋" w:hAnsi="仿宋" w:hint="eastAsia"/>
          <w:color w:val="000000"/>
          <w:sz w:val="29"/>
          <w:szCs w:val="29"/>
        </w:rPr>
        <w:t>。</w:t>
      </w:r>
    </w:p>
    <w:p w:rsidR="00470C1D" w:rsidRPr="00037BF7" w:rsidRDefault="00470C1D" w:rsidP="00470C1D">
      <w:pPr>
        <w:pStyle w:val="a4"/>
        <w:spacing w:before="0" w:beforeAutospacing="0" w:after="0" w:afterAutospacing="0" w:line="560" w:lineRule="exact"/>
        <w:rPr>
          <w:rFonts w:ascii="黑体" w:eastAsia="黑体" w:hAnsi="黑体"/>
          <w:b/>
          <w:color w:val="000000"/>
          <w:sz w:val="27"/>
          <w:szCs w:val="27"/>
        </w:rPr>
      </w:pPr>
      <w:r w:rsidRPr="00037BF7">
        <w:rPr>
          <w:rFonts w:eastAsia="楷体_GB2312" w:hint="eastAsia"/>
          <w:color w:val="000000"/>
          <w:sz w:val="29"/>
          <w:szCs w:val="29"/>
        </w:rPr>
        <w:t>  </w:t>
      </w:r>
      <w:r w:rsidRPr="00037BF7">
        <w:rPr>
          <w:rStyle w:val="a5"/>
          <w:rFonts w:ascii="黑体" w:eastAsia="黑体" w:hAnsi="黑体" w:hint="eastAsia"/>
          <w:b w:val="0"/>
          <w:color w:val="000000"/>
          <w:sz w:val="29"/>
          <w:szCs w:val="29"/>
        </w:rPr>
        <w:t>六、一般公共预算基本支出预算情况说明和支出预算经济分类情况说明</w:t>
      </w:r>
    </w:p>
    <w:p w:rsidR="00037BF7" w:rsidRDefault="00470C1D" w:rsidP="00037BF7">
      <w:pPr>
        <w:widowControl/>
        <w:shd w:val="clear" w:color="auto" w:fill="FFFFFF"/>
        <w:ind w:firstLineChars="200" w:firstLine="580"/>
        <w:jc w:val="left"/>
        <w:rPr>
          <w:rFonts w:asciiTheme="minorEastAsia" w:hAnsiTheme="minorEastAsia" w:cs="微软雅黑"/>
          <w:color w:val="000000"/>
          <w:sz w:val="32"/>
          <w:szCs w:val="32"/>
        </w:rPr>
      </w:pPr>
      <w:r>
        <w:rPr>
          <w:rFonts w:ascii="仿宋" w:eastAsia="仿宋" w:hAnsi="仿宋" w:hint="eastAsia"/>
          <w:color w:val="000000"/>
          <w:sz w:val="29"/>
          <w:szCs w:val="29"/>
        </w:rPr>
        <w:t>三门峡市人民政府国有资产监督管理委员会</w:t>
      </w:r>
      <w:r w:rsidR="00037BF7" w:rsidRPr="00037BF7">
        <w:rPr>
          <w:rFonts w:ascii="仿宋" w:eastAsia="仿宋" w:hAnsi="仿宋" w:hint="eastAsia"/>
          <w:color w:val="000000"/>
          <w:sz w:val="29"/>
          <w:szCs w:val="29"/>
        </w:rPr>
        <w:t>2021年</w:t>
      </w:r>
      <w:r w:rsidR="00037BF7" w:rsidRPr="00037BF7">
        <w:rPr>
          <w:rFonts w:ascii="仿宋" w:eastAsia="仿宋" w:hAnsi="仿宋"/>
          <w:color w:val="000000"/>
          <w:sz w:val="29"/>
          <w:szCs w:val="29"/>
        </w:rPr>
        <w:t>一般公共预算基本支出</w:t>
      </w:r>
      <w:r w:rsidR="000B456B">
        <w:rPr>
          <w:rFonts w:ascii="仿宋" w:eastAsia="仿宋" w:hAnsi="仿宋" w:hint="eastAsia"/>
          <w:color w:val="000000"/>
          <w:sz w:val="29"/>
          <w:szCs w:val="29"/>
        </w:rPr>
        <w:t>610.53</w:t>
      </w:r>
      <w:r w:rsidR="00037BF7" w:rsidRPr="00037BF7">
        <w:rPr>
          <w:rFonts w:ascii="仿宋" w:eastAsia="仿宋" w:hAnsi="仿宋"/>
          <w:color w:val="000000"/>
          <w:sz w:val="29"/>
          <w:szCs w:val="29"/>
        </w:rPr>
        <w:t>万元，其中：人员经费</w:t>
      </w:r>
      <w:r w:rsidR="000B456B">
        <w:rPr>
          <w:rFonts w:ascii="仿宋" w:eastAsia="仿宋" w:hAnsi="仿宋" w:hint="eastAsia"/>
          <w:color w:val="000000"/>
          <w:sz w:val="29"/>
          <w:szCs w:val="29"/>
        </w:rPr>
        <w:t>555.35</w:t>
      </w:r>
      <w:r w:rsidR="00037BF7" w:rsidRPr="00037BF7">
        <w:rPr>
          <w:rFonts w:ascii="仿宋" w:eastAsia="仿宋" w:hAnsi="仿宋"/>
          <w:color w:val="000000"/>
          <w:sz w:val="29"/>
          <w:szCs w:val="29"/>
        </w:rPr>
        <w:t>万元，主要包括：基本工资、津贴补贴、 奖金、社会保障缴费、精神文明奖、其他工资福利支出、离休费、退休费、抚恤金、生活补助、医疗费、奖励金、住房公积金、</w:t>
      </w:r>
      <w:r w:rsidR="00C130FA">
        <w:rPr>
          <w:rFonts w:ascii="仿宋" w:eastAsia="仿宋" w:hAnsi="仿宋" w:hint="eastAsia"/>
          <w:color w:val="000000"/>
          <w:sz w:val="29"/>
          <w:szCs w:val="29"/>
        </w:rPr>
        <w:t>其他</w:t>
      </w:r>
      <w:r w:rsidR="00037BF7" w:rsidRPr="00037BF7">
        <w:rPr>
          <w:rFonts w:ascii="仿宋" w:eastAsia="仿宋" w:hAnsi="仿宋"/>
          <w:color w:val="000000"/>
          <w:sz w:val="29"/>
          <w:szCs w:val="29"/>
        </w:rPr>
        <w:t>对个人和家庭的补助支出；公用经费</w:t>
      </w:r>
      <w:r w:rsidR="000B456B">
        <w:rPr>
          <w:rFonts w:ascii="仿宋" w:eastAsia="仿宋" w:hAnsi="仿宋" w:hint="eastAsia"/>
          <w:color w:val="000000"/>
          <w:sz w:val="29"/>
          <w:szCs w:val="29"/>
        </w:rPr>
        <w:t>55.18</w:t>
      </w:r>
      <w:r w:rsidR="00037BF7" w:rsidRPr="00037BF7">
        <w:rPr>
          <w:rFonts w:ascii="仿宋" w:eastAsia="仿宋" w:hAnsi="仿宋"/>
          <w:color w:val="000000"/>
          <w:sz w:val="29"/>
          <w:szCs w:val="29"/>
        </w:rPr>
        <w:t>万元，主要包括：公务交通补贴、办公费、印刷费、咨询费、邮电费、物业管理费、差旅费、维修（护）费、租赁费、会</w:t>
      </w:r>
      <w:r w:rsidR="00037BF7" w:rsidRPr="00037BF7">
        <w:rPr>
          <w:rFonts w:ascii="仿宋" w:eastAsia="仿宋" w:hAnsi="仿宋" w:cs="宋体"/>
          <w:color w:val="000000"/>
          <w:kern w:val="0"/>
          <w:sz w:val="29"/>
          <w:szCs w:val="29"/>
        </w:rPr>
        <w:t>议费、培训费、公务接待费、劳务费、工会经费、福利费其他交通费用、税金及附加费用、其他商品和服务支出。</w:t>
      </w:r>
    </w:p>
    <w:p w:rsidR="00470C1D" w:rsidRDefault="00470C1D" w:rsidP="00470C1D">
      <w:pPr>
        <w:pStyle w:val="a4"/>
        <w:spacing w:before="0" w:beforeAutospacing="0" w:after="0" w:afterAutospacing="0" w:line="560" w:lineRule="exact"/>
        <w:ind w:firstLine="584"/>
        <w:rPr>
          <w:rFonts w:ascii="微软雅黑" w:eastAsia="微软雅黑" w:hAnsi="微软雅黑"/>
          <w:color w:val="000000"/>
          <w:sz w:val="27"/>
          <w:szCs w:val="27"/>
        </w:rPr>
      </w:pPr>
      <w:r>
        <w:rPr>
          <w:rFonts w:ascii="仿宋" w:eastAsia="仿宋" w:hAnsi="仿宋" w:hint="eastAsia"/>
          <w:color w:val="000000"/>
          <w:sz w:val="29"/>
          <w:szCs w:val="29"/>
        </w:rPr>
        <w:lastRenderedPageBreak/>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rsidR="00470C1D" w:rsidRPr="00037BF7" w:rsidRDefault="00470C1D" w:rsidP="00470C1D">
      <w:pPr>
        <w:pStyle w:val="a4"/>
        <w:spacing w:before="0" w:beforeAutospacing="0" w:after="0" w:afterAutospacing="0" w:line="560" w:lineRule="exact"/>
        <w:rPr>
          <w:rFonts w:ascii="黑体" w:eastAsia="黑体" w:hAnsi="黑体"/>
          <w:b/>
          <w:color w:val="000000"/>
          <w:sz w:val="27"/>
          <w:szCs w:val="27"/>
        </w:rPr>
      </w:pPr>
      <w:r>
        <w:rPr>
          <w:rFonts w:hint="eastAsia"/>
          <w:color w:val="000000"/>
          <w:sz w:val="29"/>
          <w:szCs w:val="29"/>
        </w:rPr>
        <w:t>  </w:t>
      </w:r>
      <w:r w:rsidRPr="00037BF7">
        <w:rPr>
          <w:rStyle w:val="a5"/>
          <w:rFonts w:ascii="黑体" w:eastAsia="黑体" w:hAnsi="黑体" w:hint="eastAsia"/>
          <w:b w:val="0"/>
          <w:color w:val="000000"/>
          <w:sz w:val="29"/>
          <w:szCs w:val="29"/>
        </w:rPr>
        <w:t>七、“三公”经费支出预算情况说明</w:t>
      </w:r>
    </w:p>
    <w:p w:rsidR="00470C1D" w:rsidRDefault="00470C1D" w:rsidP="00470C1D">
      <w:pPr>
        <w:pStyle w:val="a4"/>
        <w:spacing w:before="0" w:beforeAutospacing="0" w:after="0" w:afterAutospacing="0" w:line="560" w:lineRule="exact"/>
        <w:rPr>
          <w:rFonts w:ascii="仿宋" w:eastAsia="仿宋" w:hAnsi="仿宋"/>
          <w:color w:val="000000"/>
          <w:sz w:val="29"/>
          <w:szCs w:val="29"/>
        </w:rPr>
      </w:pPr>
      <w:r>
        <w:rPr>
          <w:rFonts w:hint="eastAsia"/>
          <w:color w:val="000000"/>
          <w:sz w:val="29"/>
          <w:szCs w:val="29"/>
        </w:rPr>
        <w:t>  </w:t>
      </w:r>
      <w:r>
        <w:rPr>
          <w:rFonts w:ascii="仿宋" w:eastAsia="仿宋" w:hAnsi="仿宋" w:hint="eastAsia"/>
          <w:color w:val="000000"/>
          <w:sz w:val="29"/>
          <w:szCs w:val="29"/>
        </w:rPr>
        <w:t>三门峡市人民政府国有资产监督管理委员会</w:t>
      </w:r>
      <w:r w:rsidR="00920D1A">
        <w:rPr>
          <w:rFonts w:ascii="仿宋" w:eastAsia="仿宋" w:hAnsi="仿宋" w:hint="eastAsia"/>
          <w:color w:val="000000"/>
          <w:sz w:val="29"/>
          <w:szCs w:val="29"/>
        </w:rPr>
        <w:t>2021</w:t>
      </w:r>
      <w:r>
        <w:rPr>
          <w:rFonts w:ascii="仿宋" w:eastAsia="仿宋" w:hAnsi="仿宋" w:hint="eastAsia"/>
          <w:color w:val="000000"/>
          <w:sz w:val="29"/>
          <w:szCs w:val="29"/>
        </w:rPr>
        <w:t>年 “三公”经费预算为</w:t>
      </w:r>
      <w:r w:rsidR="00920D1A">
        <w:rPr>
          <w:rFonts w:ascii="仿宋" w:eastAsia="仿宋" w:hAnsi="仿宋" w:hint="eastAsia"/>
          <w:color w:val="000000"/>
          <w:sz w:val="29"/>
          <w:szCs w:val="29"/>
        </w:rPr>
        <w:t>9</w:t>
      </w:r>
      <w:r>
        <w:rPr>
          <w:rFonts w:ascii="仿宋" w:eastAsia="仿宋" w:hAnsi="仿宋" w:hint="eastAsia"/>
          <w:color w:val="000000"/>
          <w:sz w:val="29"/>
          <w:szCs w:val="29"/>
        </w:rPr>
        <w:t>万元</w:t>
      </w:r>
      <w:r w:rsidR="00920D1A">
        <w:rPr>
          <w:rFonts w:ascii="仿宋" w:eastAsia="仿宋" w:hAnsi="仿宋" w:hint="eastAsia"/>
          <w:color w:val="000000"/>
          <w:sz w:val="29"/>
          <w:szCs w:val="29"/>
        </w:rPr>
        <w:t>，与2020年相比减少8万</w:t>
      </w:r>
      <w:r>
        <w:rPr>
          <w:rFonts w:ascii="仿宋" w:eastAsia="仿宋" w:hAnsi="仿宋" w:hint="eastAsia"/>
          <w:color w:val="000000"/>
          <w:sz w:val="29"/>
          <w:szCs w:val="29"/>
        </w:rPr>
        <w:t>，</w:t>
      </w:r>
      <w:r w:rsidR="00C130FA">
        <w:rPr>
          <w:rFonts w:ascii="仿宋" w:eastAsia="仿宋" w:hAnsi="仿宋" w:hint="eastAsia"/>
          <w:color w:val="000000"/>
          <w:sz w:val="29"/>
          <w:szCs w:val="29"/>
        </w:rPr>
        <w:t xml:space="preserve">下降 </w:t>
      </w:r>
      <w:r w:rsidR="00920D1A">
        <w:rPr>
          <w:rFonts w:ascii="仿宋" w:eastAsia="仿宋" w:hAnsi="仿宋" w:hint="eastAsia"/>
          <w:color w:val="000000"/>
          <w:sz w:val="29"/>
          <w:szCs w:val="29"/>
        </w:rPr>
        <w:t>47.06%。</w:t>
      </w:r>
      <w:r>
        <w:rPr>
          <w:rFonts w:ascii="仿宋" w:eastAsia="仿宋" w:hAnsi="仿宋" w:hint="eastAsia"/>
          <w:color w:val="000000"/>
          <w:sz w:val="29"/>
          <w:szCs w:val="29"/>
        </w:rPr>
        <w:t>具体支出情况如下：</w:t>
      </w:r>
    </w:p>
    <w:p w:rsidR="00470C1D" w:rsidRDefault="00470C1D" w:rsidP="00470C1D">
      <w:pPr>
        <w:pStyle w:val="a4"/>
        <w:spacing w:before="0" w:beforeAutospacing="0" w:after="0" w:afterAutospacing="0" w:line="560" w:lineRule="exact"/>
        <w:jc w:val="both"/>
        <w:rPr>
          <w:rFonts w:ascii="仿宋" w:eastAsia="仿宋" w:hAnsi="仿宋"/>
          <w:color w:val="000000"/>
          <w:sz w:val="29"/>
          <w:szCs w:val="29"/>
        </w:rPr>
      </w:pPr>
      <w:r>
        <w:rPr>
          <w:rFonts w:ascii="仿宋" w:eastAsia="仿宋" w:hAnsi="仿宋" w:hint="eastAsia"/>
          <w:color w:val="000000"/>
          <w:sz w:val="29"/>
          <w:szCs w:val="29"/>
        </w:rPr>
        <w:t xml:space="preserve">   </w:t>
      </w:r>
      <w:r w:rsidR="00895A02">
        <w:rPr>
          <w:rFonts w:ascii="仿宋" w:eastAsia="仿宋" w:hAnsi="仿宋" w:hint="eastAsia"/>
          <w:color w:val="000000"/>
          <w:sz w:val="29"/>
          <w:szCs w:val="29"/>
        </w:rPr>
        <w:t xml:space="preserve"> </w:t>
      </w:r>
      <w:r>
        <w:rPr>
          <w:rFonts w:ascii="仿宋" w:eastAsia="仿宋" w:hAnsi="仿宋" w:hint="eastAsia"/>
          <w:color w:val="000000"/>
          <w:sz w:val="29"/>
          <w:szCs w:val="29"/>
        </w:rPr>
        <w:t>（一）公务用车运行维护费</w:t>
      </w:r>
      <w:r w:rsidR="00920D1A">
        <w:rPr>
          <w:rFonts w:ascii="仿宋" w:eastAsia="仿宋" w:hAnsi="仿宋" w:hint="eastAsia"/>
          <w:color w:val="000000"/>
          <w:sz w:val="29"/>
          <w:szCs w:val="29"/>
        </w:rPr>
        <w:t>7</w:t>
      </w:r>
      <w:r>
        <w:rPr>
          <w:rFonts w:ascii="仿宋" w:eastAsia="仿宋" w:hAnsi="仿宋" w:hint="eastAsia"/>
          <w:color w:val="000000"/>
          <w:sz w:val="29"/>
          <w:szCs w:val="29"/>
        </w:rPr>
        <w:t>万元，</w:t>
      </w:r>
      <w:r w:rsidR="000B456B">
        <w:rPr>
          <w:rFonts w:ascii="仿宋" w:eastAsia="仿宋" w:hAnsi="仿宋" w:hint="eastAsia"/>
          <w:color w:val="000000"/>
          <w:sz w:val="29"/>
          <w:szCs w:val="29"/>
        </w:rPr>
        <w:t>与2020年相比减少5</w:t>
      </w:r>
      <w:r w:rsidR="001A67BE">
        <w:rPr>
          <w:rFonts w:ascii="仿宋" w:eastAsia="仿宋" w:hAnsi="仿宋" w:hint="eastAsia"/>
          <w:color w:val="000000"/>
          <w:sz w:val="29"/>
          <w:szCs w:val="29"/>
        </w:rPr>
        <w:t>万元，</w:t>
      </w:r>
      <w:r w:rsidR="00C130FA">
        <w:rPr>
          <w:rFonts w:ascii="仿宋" w:eastAsia="仿宋" w:hAnsi="仿宋" w:hint="eastAsia"/>
          <w:color w:val="000000"/>
          <w:sz w:val="29"/>
          <w:szCs w:val="29"/>
        </w:rPr>
        <w:t>下降</w:t>
      </w:r>
      <w:r w:rsidR="001A67BE">
        <w:rPr>
          <w:rFonts w:ascii="仿宋" w:eastAsia="仿宋" w:hAnsi="仿宋" w:hint="eastAsia"/>
          <w:color w:val="000000"/>
          <w:sz w:val="29"/>
          <w:szCs w:val="29"/>
        </w:rPr>
        <w:t>41.76%，受疫情影响等，</w:t>
      </w:r>
      <w:r w:rsidR="001A67BE" w:rsidRPr="001A67BE">
        <w:rPr>
          <w:rFonts w:ascii="仿宋" w:eastAsia="仿宋" w:hAnsi="仿宋" w:hint="eastAsia"/>
          <w:color w:val="000000"/>
          <w:sz w:val="29"/>
          <w:szCs w:val="29"/>
        </w:rPr>
        <w:t>严格厉行勤俭节约</w:t>
      </w:r>
      <w:r w:rsidR="001A67BE">
        <w:rPr>
          <w:rFonts w:ascii="仿宋" w:eastAsia="仿宋" w:hAnsi="仿宋" w:hint="eastAsia"/>
          <w:color w:val="000000"/>
          <w:sz w:val="29"/>
          <w:szCs w:val="29"/>
        </w:rPr>
        <w:t>，减少相关支出。</w:t>
      </w:r>
      <w:r>
        <w:rPr>
          <w:rFonts w:ascii="仿宋" w:eastAsia="仿宋" w:hAnsi="仿宋"/>
          <w:color w:val="000000"/>
          <w:sz w:val="29"/>
          <w:szCs w:val="29"/>
        </w:rPr>
        <w:t>主要用于开展工作所需公务用车的燃料费、维修费、过路过桥费、保险费等支出</w:t>
      </w:r>
      <w:r w:rsidR="00920D1A">
        <w:rPr>
          <w:rFonts w:ascii="仿宋" w:eastAsia="仿宋" w:hAnsi="仿宋" w:hint="eastAsia"/>
          <w:color w:val="000000"/>
          <w:sz w:val="29"/>
          <w:szCs w:val="29"/>
        </w:rPr>
        <w:t>.</w:t>
      </w:r>
      <w:r w:rsidR="00920D1A">
        <w:rPr>
          <w:rFonts w:ascii="仿宋" w:eastAsia="仿宋" w:hAnsi="仿宋"/>
          <w:color w:val="000000"/>
          <w:sz w:val="29"/>
          <w:szCs w:val="29"/>
        </w:rPr>
        <w:t xml:space="preserve"> </w:t>
      </w:r>
    </w:p>
    <w:p w:rsidR="00470C1D" w:rsidRDefault="00470C1D" w:rsidP="00470C1D">
      <w:pPr>
        <w:pStyle w:val="a4"/>
        <w:spacing w:before="0" w:beforeAutospacing="0" w:after="0" w:afterAutospacing="0" w:line="560" w:lineRule="exact"/>
        <w:jc w:val="both"/>
        <w:rPr>
          <w:rFonts w:ascii="仿宋" w:eastAsia="仿宋" w:hAnsi="仿宋"/>
          <w:color w:val="000000"/>
          <w:sz w:val="29"/>
          <w:szCs w:val="29"/>
        </w:rPr>
      </w:pPr>
      <w:r>
        <w:rPr>
          <w:rFonts w:ascii="仿宋" w:eastAsia="仿宋" w:hAnsi="仿宋" w:hint="eastAsia"/>
          <w:color w:val="000000"/>
          <w:sz w:val="29"/>
          <w:szCs w:val="29"/>
        </w:rPr>
        <w:t xml:space="preserve">    （二）公务接待费</w:t>
      </w:r>
      <w:r w:rsidR="00920D1A">
        <w:rPr>
          <w:rFonts w:ascii="仿宋" w:eastAsia="仿宋" w:hAnsi="仿宋" w:hint="eastAsia"/>
          <w:color w:val="000000"/>
          <w:sz w:val="29"/>
          <w:szCs w:val="29"/>
        </w:rPr>
        <w:t>2</w:t>
      </w:r>
      <w:r>
        <w:rPr>
          <w:rFonts w:ascii="仿宋" w:eastAsia="仿宋" w:hAnsi="仿宋" w:hint="eastAsia"/>
          <w:color w:val="000000"/>
          <w:sz w:val="29"/>
          <w:szCs w:val="29"/>
        </w:rPr>
        <w:t>万元，</w:t>
      </w:r>
      <w:r w:rsidR="001A67BE">
        <w:rPr>
          <w:rFonts w:ascii="仿宋" w:eastAsia="仿宋" w:hAnsi="仿宋" w:hint="eastAsia"/>
          <w:color w:val="000000"/>
          <w:sz w:val="29"/>
          <w:szCs w:val="29"/>
        </w:rPr>
        <w:t>与2020年相比减少3万元，</w:t>
      </w:r>
      <w:r w:rsidR="00C130FA">
        <w:rPr>
          <w:rFonts w:ascii="仿宋" w:eastAsia="仿宋" w:hAnsi="仿宋" w:hint="eastAsia"/>
          <w:color w:val="000000"/>
          <w:sz w:val="29"/>
          <w:szCs w:val="29"/>
        </w:rPr>
        <w:t>下降</w:t>
      </w:r>
      <w:r w:rsidR="001A67BE">
        <w:rPr>
          <w:rFonts w:ascii="仿宋" w:eastAsia="仿宋" w:hAnsi="仿宋" w:hint="eastAsia"/>
          <w:color w:val="000000"/>
          <w:sz w:val="29"/>
          <w:szCs w:val="29"/>
        </w:rPr>
        <w:t>60%。受疫情影响等，</w:t>
      </w:r>
      <w:r w:rsidR="001A67BE" w:rsidRPr="001A67BE">
        <w:rPr>
          <w:rFonts w:ascii="仿宋" w:eastAsia="仿宋" w:hAnsi="仿宋" w:hint="eastAsia"/>
          <w:color w:val="000000"/>
          <w:sz w:val="29"/>
          <w:szCs w:val="29"/>
        </w:rPr>
        <w:t>严格厉行勤俭节约</w:t>
      </w:r>
      <w:r w:rsidR="001A67BE">
        <w:rPr>
          <w:rFonts w:ascii="仿宋" w:eastAsia="仿宋" w:hAnsi="仿宋" w:hint="eastAsia"/>
          <w:color w:val="000000"/>
          <w:sz w:val="29"/>
          <w:szCs w:val="29"/>
        </w:rPr>
        <w:t>，减少相关支出。</w:t>
      </w:r>
      <w:r>
        <w:rPr>
          <w:rFonts w:ascii="仿宋" w:eastAsia="仿宋" w:hAnsi="仿宋" w:hint="eastAsia"/>
          <w:color w:val="000000"/>
          <w:sz w:val="29"/>
          <w:szCs w:val="29"/>
        </w:rPr>
        <w:t>主要用于按规定开支的各类公务接待支出</w:t>
      </w:r>
      <w:r>
        <w:rPr>
          <w:rFonts w:ascii="仿宋" w:eastAsia="仿宋" w:hAnsi="仿宋"/>
          <w:color w:val="000000"/>
          <w:sz w:val="29"/>
          <w:szCs w:val="29"/>
        </w:rPr>
        <w:t>。</w:t>
      </w:r>
    </w:p>
    <w:p w:rsidR="00470C1D" w:rsidRDefault="00895A02" w:rsidP="00470C1D">
      <w:pPr>
        <w:pStyle w:val="a4"/>
        <w:spacing w:before="0" w:beforeAutospacing="0" w:after="0" w:afterAutospacing="0" w:line="560" w:lineRule="exact"/>
        <w:ind w:firstLineChars="200" w:firstLine="580"/>
        <w:rPr>
          <w:rFonts w:ascii="仿宋" w:eastAsia="仿宋" w:hAnsi="仿宋"/>
          <w:color w:val="000000"/>
          <w:sz w:val="29"/>
          <w:szCs w:val="29"/>
        </w:rPr>
      </w:pPr>
      <w:r>
        <w:rPr>
          <w:rFonts w:ascii="仿宋" w:eastAsia="仿宋" w:hAnsi="仿宋" w:hint="eastAsia"/>
          <w:color w:val="000000"/>
          <w:sz w:val="29"/>
          <w:szCs w:val="29"/>
        </w:rPr>
        <w:t>（三）</w:t>
      </w:r>
      <w:r w:rsidR="00470C1D">
        <w:rPr>
          <w:rFonts w:ascii="仿宋" w:eastAsia="仿宋" w:hAnsi="仿宋" w:hint="eastAsia"/>
          <w:color w:val="000000"/>
          <w:sz w:val="29"/>
          <w:szCs w:val="29"/>
        </w:rPr>
        <w:t>因公出国（境）费</w:t>
      </w:r>
      <w:r w:rsidR="00470C1D">
        <w:rPr>
          <w:rFonts w:ascii="TimesNewRomanPSMT" w:hAnsi="TimesNewRomanPSMT"/>
          <w:color w:val="000000"/>
          <w:sz w:val="29"/>
          <w:szCs w:val="29"/>
        </w:rPr>
        <w:t> 0 </w:t>
      </w:r>
      <w:r w:rsidR="00470C1D">
        <w:rPr>
          <w:rFonts w:ascii="仿宋" w:eastAsia="仿宋" w:hAnsi="仿宋" w:hint="eastAsia"/>
          <w:color w:val="000000"/>
          <w:sz w:val="29"/>
          <w:szCs w:val="29"/>
        </w:rPr>
        <w:t>万元</w:t>
      </w:r>
      <w:r w:rsidR="001A67BE">
        <w:rPr>
          <w:rFonts w:ascii="仿宋" w:eastAsia="仿宋" w:hAnsi="仿宋" w:hint="eastAsia"/>
          <w:color w:val="000000"/>
          <w:sz w:val="29"/>
          <w:szCs w:val="29"/>
        </w:rPr>
        <w:t>，与2020年持平</w:t>
      </w:r>
      <w:r w:rsidR="00470C1D">
        <w:rPr>
          <w:rFonts w:ascii="仿宋" w:eastAsia="仿宋" w:hAnsi="仿宋" w:hint="eastAsia"/>
          <w:color w:val="000000"/>
          <w:sz w:val="29"/>
          <w:szCs w:val="29"/>
        </w:rPr>
        <w:t>。</w:t>
      </w:r>
    </w:p>
    <w:p w:rsidR="00470C1D" w:rsidRPr="00037BF7" w:rsidRDefault="00470C1D" w:rsidP="00037BF7">
      <w:pPr>
        <w:pStyle w:val="a4"/>
        <w:spacing w:before="0" w:beforeAutospacing="0" w:after="0" w:afterAutospacing="0" w:line="560" w:lineRule="exact"/>
        <w:ind w:firstLineChars="200" w:firstLine="580"/>
        <w:rPr>
          <w:rFonts w:ascii="黑体" w:eastAsia="黑体" w:hAnsi="黑体"/>
          <w:b/>
          <w:color w:val="000000"/>
          <w:sz w:val="27"/>
          <w:szCs w:val="27"/>
        </w:rPr>
      </w:pPr>
      <w:r w:rsidRPr="00037BF7">
        <w:rPr>
          <w:rStyle w:val="a5"/>
          <w:rFonts w:ascii="黑体" w:eastAsia="黑体" w:hAnsi="黑体" w:hint="eastAsia"/>
          <w:b w:val="0"/>
          <w:color w:val="000000"/>
          <w:sz w:val="29"/>
          <w:szCs w:val="29"/>
        </w:rPr>
        <w:t>八、政府性基金预算支出情况说明</w:t>
      </w:r>
    </w:p>
    <w:p w:rsidR="00470C1D" w:rsidRDefault="00470C1D" w:rsidP="00470C1D">
      <w:pPr>
        <w:pStyle w:val="a4"/>
        <w:spacing w:before="0" w:beforeAutospacing="0" w:after="0" w:afterAutospacing="0" w:line="560" w:lineRule="exact"/>
        <w:rPr>
          <w:rFonts w:ascii="仿宋" w:eastAsia="仿宋" w:hAnsi="仿宋"/>
          <w:color w:val="000000"/>
          <w:sz w:val="29"/>
          <w:szCs w:val="29"/>
        </w:rPr>
      </w:pPr>
      <w:r>
        <w:rPr>
          <w:rFonts w:hint="eastAsia"/>
          <w:color w:val="000000"/>
          <w:sz w:val="29"/>
          <w:szCs w:val="29"/>
        </w:rPr>
        <w:t>  </w:t>
      </w:r>
      <w:r>
        <w:rPr>
          <w:rFonts w:ascii="仿宋" w:eastAsia="仿宋" w:hAnsi="仿宋" w:hint="eastAsia"/>
          <w:color w:val="000000"/>
          <w:sz w:val="29"/>
          <w:szCs w:val="29"/>
        </w:rPr>
        <w:t>三门峡市人民政府国有资产监督管理委员会</w:t>
      </w:r>
      <w:r w:rsidR="00920D1A">
        <w:rPr>
          <w:rFonts w:ascii="仿宋" w:eastAsia="仿宋" w:hAnsi="仿宋" w:hint="eastAsia"/>
          <w:color w:val="000000"/>
          <w:sz w:val="29"/>
          <w:szCs w:val="29"/>
        </w:rPr>
        <w:t>2021</w:t>
      </w:r>
      <w:r>
        <w:rPr>
          <w:rFonts w:ascii="仿宋" w:eastAsia="仿宋" w:hAnsi="仿宋" w:hint="eastAsia"/>
          <w:color w:val="000000"/>
          <w:sz w:val="29"/>
          <w:szCs w:val="29"/>
        </w:rPr>
        <w:t>年没有使用政府性基金预算拨款安排的支出。</w:t>
      </w:r>
    </w:p>
    <w:p w:rsidR="00470C1D" w:rsidRPr="00037BF7" w:rsidRDefault="00470C1D" w:rsidP="00037BF7">
      <w:pPr>
        <w:widowControl/>
        <w:shd w:val="clear" w:color="auto" w:fill="FFFFFF"/>
        <w:ind w:firstLineChars="200" w:firstLine="580"/>
        <w:jc w:val="left"/>
        <w:rPr>
          <w:rStyle w:val="a5"/>
          <w:rFonts w:ascii="黑体" w:eastAsia="黑体" w:hAnsi="黑体" w:cs="宋体"/>
          <w:b w:val="0"/>
          <w:color w:val="000000"/>
          <w:kern w:val="0"/>
          <w:sz w:val="29"/>
          <w:szCs w:val="29"/>
        </w:rPr>
      </w:pPr>
      <w:r w:rsidRPr="00037BF7">
        <w:rPr>
          <w:rStyle w:val="a5"/>
          <w:rFonts w:ascii="黑体" w:eastAsia="黑体" w:hAnsi="黑体" w:cs="宋体" w:hint="eastAsia"/>
          <w:b w:val="0"/>
          <w:color w:val="000000"/>
          <w:kern w:val="0"/>
          <w:sz w:val="29"/>
          <w:szCs w:val="29"/>
        </w:rPr>
        <w:t>九、其他重要事项的情况说明</w:t>
      </w:r>
    </w:p>
    <w:p w:rsidR="00470C1D" w:rsidRPr="00895A02" w:rsidRDefault="00470C1D" w:rsidP="00895A02">
      <w:pPr>
        <w:widowControl/>
        <w:shd w:val="clear" w:color="auto" w:fill="FFFFFF"/>
        <w:ind w:firstLineChars="200" w:firstLine="640"/>
        <w:jc w:val="left"/>
        <w:rPr>
          <w:rFonts w:ascii="楷体_GB2312" w:eastAsia="楷体_GB2312" w:hAnsi="仿宋" w:cs="仿宋"/>
          <w:bCs/>
          <w:color w:val="000000"/>
          <w:sz w:val="32"/>
          <w:szCs w:val="32"/>
        </w:rPr>
      </w:pPr>
      <w:r w:rsidRPr="00895A02">
        <w:rPr>
          <w:rFonts w:ascii="楷体_GB2312" w:eastAsia="楷体_GB2312" w:hAnsi="仿宋" w:cs="仿宋" w:hint="eastAsia"/>
          <w:bCs/>
          <w:color w:val="000000"/>
          <w:kern w:val="0"/>
          <w:sz w:val="32"/>
          <w:szCs w:val="32"/>
          <w:shd w:val="clear" w:color="auto" w:fill="FFFFFF"/>
        </w:rPr>
        <w:t>（一）机关运行经费支出情况</w:t>
      </w:r>
    </w:p>
    <w:p w:rsidR="00037BF7" w:rsidRDefault="00470C1D" w:rsidP="00037BF7">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hint="eastAsia"/>
          <w:color w:val="000000"/>
          <w:kern w:val="0"/>
          <w:sz w:val="29"/>
          <w:szCs w:val="29"/>
          <w:shd w:val="clear" w:color="auto" w:fill="FFFFFF"/>
        </w:rPr>
        <w:lastRenderedPageBreak/>
        <w:t>三门峡市人民政府国有资产监督管理委员会</w:t>
      </w:r>
      <w:r w:rsidR="00920D1A">
        <w:rPr>
          <w:rFonts w:ascii="仿宋" w:eastAsia="仿宋" w:hAnsi="仿宋" w:cs="仿宋" w:hint="eastAsia"/>
          <w:color w:val="000000"/>
          <w:kern w:val="0"/>
          <w:sz w:val="29"/>
          <w:szCs w:val="29"/>
          <w:shd w:val="clear" w:color="auto" w:fill="FFFFFF"/>
        </w:rPr>
        <w:t>2021</w:t>
      </w:r>
      <w:r>
        <w:rPr>
          <w:rFonts w:ascii="仿宋" w:eastAsia="仿宋" w:hAnsi="仿宋" w:cs="仿宋" w:hint="eastAsia"/>
          <w:color w:val="000000"/>
          <w:kern w:val="0"/>
          <w:sz w:val="29"/>
          <w:szCs w:val="29"/>
          <w:shd w:val="clear" w:color="auto" w:fill="FFFFFF"/>
        </w:rPr>
        <w:t>年机关运行经费支出预算</w:t>
      </w:r>
      <w:r w:rsidR="00920D1A">
        <w:rPr>
          <w:rFonts w:ascii="仿宋" w:eastAsia="仿宋" w:hAnsi="仿宋" w:cs="仿宋" w:hint="eastAsia"/>
          <w:color w:val="000000"/>
          <w:kern w:val="0"/>
          <w:sz w:val="29"/>
          <w:szCs w:val="29"/>
          <w:shd w:val="clear" w:color="auto" w:fill="FFFFFF"/>
        </w:rPr>
        <w:t>55</w:t>
      </w:r>
      <w:r>
        <w:rPr>
          <w:rFonts w:ascii="仿宋" w:eastAsia="仿宋" w:hAnsi="仿宋" w:cs="仿宋" w:hint="eastAsia"/>
          <w:color w:val="000000"/>
          <w:kern w:val="0"/>
          <w:sz w:val="29"/>
          <w:szCs w:val="29"/>
          <w:shd w:val="clear" w:color="auto" w:fill="FFFFFF"/>
        </w:rPr>
        <w:t>.</w:t>
      </w:r>
      <w:r w:rsidR="00920D1A">
        <w:rPr>
          <w:rFonts w:ascii="仿宋" w:eastAsia="仿宋" w:hAnsi="仿宋" w:cs="仿宋" w:hint="eastAsia"/>
          <w:color w:val="000000"/>
          <w:kern w:val="0"/>
          <w:sz w:val="29"/>
          <w:szCs w:val="29"/>
          <w:shd w:val="clear" w:color="auto" w:fill="FFFFFF"/>
        </w:rPr>
        <w:t>1</w:t>
      </w:r>
      <w:r>
        <w:rPr>
          <w:rFonts w:ascii="仿宋" w:eastAsia="仿宋" w:hAnsi="仿宋" w:cs="仿宋" w:hint="eastAsia"/>
          <w:color w:val="000000"/>
          <w:kern w:val="0"/>
          <w:sz w:val="29"/>
          <w:szCs w:val="29"/>
          <w:shd w:val="clear" w:color="auto" w:fill="FFFFFF"/>
        </w:rPr>
        <w:t>8 万元，</w:t>
      </w:r>
      <w:r w:rsidR="007435A4">
        <w:rPr>
          <w:rFonts w:ascii="仿宋" w:eastAsia="仿宋" w:hAnsi="仿宋" w:cs="仿宋" w:hint="eastAsia"/>
          <w:color w:val="000000"/>
          <w:kern w:val="0"/>
          <w:sz w:val="29"/>
          <w:szCs w:val="29"/>
          <w:shd w:val="clear" w:color="auto" w:fill="FFFFFF"/>
        </w:rPr>
        <w:t>与2020年相比增加1.61万，增长3%主要原因为人员增加人均公用经费增加</w:t>
      </w:r>
      <w:r w:rsidR="0072131D">
        <w:rPr>
          <w:rFonts w:ascii="仿宋" w:eastAsia="仿宋" w:hAnsi="仿宋" w:cs="仿宋" w:hint="eastAsia"/>
          <w:color w:val="000000"/>
          <w:kern w:val="0"/>
          <w:sz w:val="29"/>
          <w:szCs w:val="29"/>
          <w:shd w:val="clear" w:color="auto" w:fill="FFFFFF"/>
        </w:rPr>
        <w:t>。</w:t>
      </w:r>
      <w:r>
        <w:rPr>
          <w:rFonts w:ascii="仿宋" w:eastAsia="仿宋" w:hAnsi="仿宋" w:cs="仿宋" w:hint="eastAsia"/>
          <w:color w:val="000000"/>
          <w:kern w:val="0"/>
          <w:sz w:val="29"/>
          <w:szCs w:val="29"/>
          <w:shd w:val="clear" w:color="auto" w:fill="FFFFFF"/>
        </w:rPr>
        <w:t>主要保障机构正常运转及正常履职需要</w:t>
      </w:r>
      <w:r w:rsidR="00037BF7">
        <w:rPr>
          <w:rFonts w:ascii="仿宋" w:eastAsia="仿宋" w:hAnsi="仿宋" w:cs="仿宋" w:hint="eastAsia"/>
          <w:color w:val="000000"/>
          <w:kern w:val="0"/>
          <w:sz w:val="29"/>
          <w:szCs w:val="29"/>
          <w:shd w:val="clear" w:color="auto" w:fill="FFFFFF"/>
        </w:rPr>
        <w:t>。</w:t>
      </w:r>
    </w:p>
    <w:p w:rsidR="00470C1D" w:rsidRPr="00895A02" w:rsidRDefault="00470C1D" w:rsidP="00895A02">
      <w:pPr>
        <w:widowControl/>
        <w:shd w:val="clear" w:color="auto" w:fill="FFFFFF"/>
        <w:ind w:firstLineChars="200" w:firstLine="640"/>
        <w:jc w:val="left"/>
        <w:rPr>
          <w:rFonts w:ascii="楷体_GB2312" w:eastAsia="楷体_GB2312" w:hAnsi="仿宋" w:cs="仿宋"/>
          <w:color w:val="000000"/>
          <w:kern w:val="0"/>
          <w:sz w:val="29"/>
          <w:szCs w:val="29"/>
          <w:shd w:val="clear" w:color="auto" w:fill="FFFFFF"/>
        </w:rPr>
      </w:pPr>
      <w:r w:rsidRPr="00895A02">
        <w:rPr>
          <w:rFonts w:ascii="楷体_GB2312" w:eastAsia="楷体_GB2312" w:hAnsi="仿宋" w:cs="仿宋" w:hint="eastAsia"/>
          <w:bCs/>
          <w:color w:val="000000"/>
          <w:kern w:val="0"/>
          <w:sz w:val="32"/>
          <w:szCs w:val="32"/>
          <w:shd w:val="clear" w:color="auto" w:fill="FFFFFF"/>
        </w:rPr>
        <w:t>（二）政府采购支出情况</w:t>
      </w:r>
    </w:p>
    <w:p w:rsidR="00470C1D" w:rsidRDefault="00470C1D" w:rsidP="00470C1D">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hint="eastAsia"/>
          <w:color w:val="000000"/>
          <w:kern w:val="0"/>
          <w:sz w:val="29"/>
          <w:szCs w:val="29"/>
          <w:shd w:val="clear" w:color="auto" w:fill="FFFFFF"/>
        </w:rPr>
        <w:t>三门峡市人民政府国有资产监督管理委员会</w:t>
      </w:r>
      <w:r w:rsidR="00920D1A">
        <w:rPr>
          <w:rFonts w:ascii="仿宋" w:eastAsia="仿宋" w:hAnsi="仿宋" w:cs="仿宋" w:hint="eastAsia"/>
          <w:color w:val="000000"/>
          <w:kern w:val="0"/>
          <w:sz w:val="29"/>
          <w:szCs w:val="29"/>
          <w:shd w:val="clear" w:color="auto" w:fill="FFFFFF"/>
        </w:rPr>
        <w:t>2021</w:t>
      </w:r>
      <w:r>
        <w:rPr>
          <w:rFonts w:ascii="仿宋" w:eastAsia="仿宋" w:hAnsi="仿宋" w:cs="仿宋" w:hint="eastAsia"/>
          <w:color w:val="000000"/>
          <w:kern w:val="0"/>
          <w:sz w:val="29"/>
          <w:szCs w:val="29"/>
          <w:shd w:val="clear" w:color="auto" w:fill="FFFFFF"/>
        </w:rPr>
        <w:t>年无政府采购预算安排。</w:t>
      </w:r>
    </w:p>
    <w:p w:rsidR="00470C1D" w:rsidRPr="00895A02" w:rsidRDefault="00895A02" w:rsidP="00470C1D">
      <w:pPr>
        <w:widowControl/>
        <w:shd w:val="clear" w:color="auto" w:fill="FFFFFF"/>
        <w:ind w:leftChars="200" w:left="420"/>
        <w:jc w:val="left"/>
        <w:rPr>
          <w:rFonts w:ascii="楷体_GB2312" w:eastAsia="楷体_GB2312" w:hAnsi="仿宋" w:cs="仿宋"/>
          <w:bCs/>
          <w:color w:val="000000"/>
          <w:kern w:val="0"/>
          <w:sz w:val="32"/>
          <w:szCs w:val="32"/>
          <w:shd w:val="clear" w:color="auto" w:fill="FFFFFF"/>
        </w:rPr>
      </w:pPr>
      <w:r w:rsidRPr="00895A02">
        <w:rPr>
          <w:rFonts w:ascii="楷体_GB2312" w:eastAsia="楷体_GB2312" w:hAnsi="仿宋" w:cs="仿宋" w:hint="eastAsia"/>
          <w:bCs/>
          <w:color w:val="000000"/>
          <w:kern w:val="0"/>
          <w:sz w:val="32"/>
          <w:szCs w:val="32"/>
          <w:shd w:val="clear" w:color="auto" w:fill="FFFFFF"/>
        </w:rPr>
        <w:t xml:space="preserve"> </w:t>
      </w:r>
      <w:r w:rsidR="00470C1D" w:rsidRPr="00895A02">
        <w:rPr>
          <w:rFonts w:ascii="楷体_GB2312" w:eastAsia="楷体_GB2312" w:hAnsi="仿宋" w:cs="仿宋" w:hint="eastAsia"/>
          <w:bCs/>
          <w:color w:val="000000"/>
          <w:kern w:val="0"/>
          <w:sz w:val="32"/>
          <w:szCs w:val="32"/>
          <w:shd w:val="clear" w:color="auto" w:fill="FFFFFF"/>
        </w:rPr>
        <w:t>（三）预算绩效管理工作开展情况说明</w:t>
      </w:r>
    </w:p>
    <w:p w:rsidR="00470C1D" w:rsidRDefault="00470C1D" w:rsidP="00470C1D">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hint="eastAsia"/>
          <w:color w:val="000000"/>
          <w:kern w:val="0"/>
          <w:sz w:val="29"/>
          <w:szCs w:val="29"/>
          <w:shd w:val="clear" w:color="auto" w:fill="FFFFFF"/>
        </w:rPr>
        <w:t>三门峡市人民政府国有资产监督管理委员会</w:t>
      </w:r>
      <w:r w:rsidR="00920D1A">
        <w:rPr>
          <w:rFonts w:ascii="仿宋" w:eastAsia="仿宋" w:hAnsi="仿宋" w:cs="仿宋" w:hint="eastAsia"/>
          <w:color w:val="000000"/>
          <w:kern w:val="0"/>
          <w:sz w:val="29"/>
          <w:szCs w:val="29"/>
          <w:shd w:val="clear" w:color="auto" w:fill="FFFFFF"/>
        </w:rPr>
        <w:t>2021</w:t>
      </w:r>
      <w:r>
        <w:rPr>
          <w:rFonts w:ascii="仿宋" w:eastAsia="仿宋" w:hAnsi="仿宋" w:cs="仿宋" w:hint="eastAsia"/>
          <w:color w:val="000000"/>
          <w:kern w:val="0"/>
          <w:sz w:val="29"/>
          <w:szCs w:val="29"/>
          <w:shd w:val="clear" w:color="auto" w:fill="FFFFFF"/>
        </w:rPr>
        <w:t>年对</w:t>
      </w:r>
      <w:r w:rsidR="003A347C">
        <w:rPr>
          <w:rFonts w:ascii="仿宋" w:eastAsia="仿宋" w:hAnsi="仿宋" w:cs="仿宋" w:hint="eastAsia"/>
          <w:color w:val="000000"/>
          <w:kern w:val="0"/>
          <w:sz w:val="29"/>
          <w:szCs w:val="29"/>
          <w:shd w:val="clear" w:color="auto" w:fill="FFFFFF"/>
        </w:rPr>
        <w:t>7</w:t>
      </w:r>
      <w:r>
        <w:rPr>
          <w:rFonts w:ascii="仿宋" w:eastAsia="仿宋" w:hAnsi="仿宋" w:cs="仿宋" w:hint="eastAsia"/>
          <w:color w:val="000000"/>
          <w:kern w:val="0"/>
          <w:sz w:val="29"/>
          <w:szCs w:val="29"/>
          <w:shd w:val="clear" w:color="auto" w:fill="FFFFFF"/>
        </w:rPr>
        <w:t>个预算项目进行了预算绩效评价，涉及资金</w:t>
      </w:r>
      <w:r w:rsidR="00920D1A">
        <w:rPr>
          <w:rFonts w:ascii="仿宋" w:eastAsia="仿宋" w:hAnsi="仿宋" w:cs="仿宋" w:hint="eastAsia"/>
          <w:color w:val="000000"/>
          <w:kern w:val="0"/>
          <w:sz w:val="29"/>
          <w:szCs w:val="29"/>
          <w:shd w:val="clear" w:color="auto" w:fill="FFFFFF"/>
        </w:rPr>
        <w:t>111.7</w:t>
      </w:r>
      <w:r>
        <w:rPr>
          <w:rFonts w:ascii="仿宋" w:eastAsia="仿宋" w:hAnsi="仿宋" w:cs="仿宋" w:hint="eastAsia"/>
          <w:color w:val="000000"/>
          <w:kern w:val="0"/>
          <w:sz w:val="29"/>
          <w:szCs w:val="29"/>
          <w:shd w:val="clear" w:color="auto" w:fill="FFFFFF"/>
        </w:rPr>
        <w:t>万元。从项目产出、项目效益、满意度等方面设置了绩效指标，综合反映项目预期完成的数量、实效、质量，预期达到的社会经济效益、可持续影响以及服务对象满意度等情况。</w:t>
      </w:r>
    </w:p>
    <w:p w:rsidR="00470C1D" w:rsidRPr="00895A02" w:rsidRDefault="00895A02" w:rsidP="00895A02">
      <w:pPr>
        <w:widowControl/>
        <w:shd w:val="clear" w:color="auto" w:fill="FFFFFF"/>
        <w:jc w:val="left"/>
        <w:rPr>
          <w:rFonts w:ascii="楷体_GB2312" w:eastAsia="楷体_GB2312" w:hAnsi="仿宋" w:cs="仿宋"/>
          <w:bCs/>
          <w:color w:val="000000"/>
          <w:kern w:val="0"/>
          <w:sz w:val="32"/>
          <w:szCs w:val="32"/>
          <w:shd w:val="clear" w:color="auto" w:fill="FFFFFF"/>
        </w:rPr>
      </w:pPr>
      <w:r>
        <w:rPr>
          <w:rFonts w:ascii="楷体_GB2312" w:eastAsia="楷体_GB2312" w:hAnsi="仿宋" w:cs="仿宋" w:hint="eastAsia"/>
          <w:b/>
          <w:bCs/>
          <w:color w:val="000000"/>
          <w:kern w:val="0"/>
          <w:sz w:val="32"/>
          <w:szCs w:val="32"/>
          <w:shd w:val="clear" w:color="auto" w:fill="FFFFFF"/>
        </w:rPr>
        <w:t xml:space="preserve">    </w:t>
      </w:r>
      <w:r w:rsidRPr="00895A02">
        <w:rPr>
          <w:rFonts w:ascii="楷体_GB2312" w:eastAsia="楷体_GB2312" w:hAnsi="仿宋" w:cs="仿宋" w:hint="eastAsia"/>
          <w:bCs/>
          <w:color w:val="000000"/>
          <w:kern w:val="0"/>
          <w:sz w:val="32"/>
          <w:szCs w:val="32"/>
          <w:shd w:val="clear" w:color="auto" w:fill="FFFFFF"/>
        </w:rPr>
        <w:t>（四）</w:t>
      </w:r>
      <w:r w:rsidR="00470C1D" w:rsidRPr="00895A02">
        <w:rPr>
          <w:rFonts w:ascii="楷体_GB2312" w:eastAsia="楷体_GB2312" w:hAnsi="仿宋" w:cs="仿宋" w:hint="eastAsia"/>
          <w:bCs/>
          <w:color w:val="000000"/>
          <w:kern w:val="0"/>
          <w:sz w:val="32"/>
          <w:szCs w:val="32"/>
          <w:shd w:val="clear" w:color="auto" w:fill="FFFFFF"/>
        </w:rPr>
        <w:t>国有资产占用情况</w:t>
      </w:r>
    </w:p>
    <w:p w:rsidR="00470C1D" w:rsidRDefault="00920D1A" w:rsidP="00470C1D">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hint="eastAsia"/>
          <w:color w:val="000000"/>
          <w:kern w:val="0"/>
          <w:sz w:val="29"/>
          <w:szCs w:val="29"/>
          <w:shd w:val="clear" w:color="auto" w:fill="FFFFFF"/>
        </w:rPr>
        <w:t>2020</w:t>
      </w:r>
      <w:r w:rsidR="00470C1D">
        <w:rPr>
          <w:rFonts w:ascii="仿宋" w:eastAsia="仿宋" w:hAnsi="仿宋" w:cs="仿宋" w:hint="eastAsia"/>
          <w:color w:val="000000"/>
          <w:kern w:val="0"/>
          <w:sz w:val="29"/>
          <w:szCs w:val="29"/>
          <w:shd w:val="clear" w:color="auto" w:fill="FFFFFF"/>
        </w:rPr>
        <w:t>年期末，我单位共有车辆 2辆，其中：一般公务用车2 辆（其中一辆尚未办理过户手续）；单价50万元以上通用设备 0 台，单位价值100万元以上专用设备 0 台。</w:t>
      </w:r>
    </w:p>
    <w:p w:rsidR="00470C1D" w:rsidRPr="00895A02" w:rsidRDefault="00895A02" w:rsidP="00470C1D">
      <w:pPr>
        <w:widowControl/>
        <w:shd w:val="clear" w:color="auto" w:fill="FFFFFF"/>
        <w:ind w:leftChars="200" w:left="420"/>
        <w:jc w:val="left"/>
        <w:rPr>
          <w:rFonts w:ascii="楷体_GB2312" w:eastAsia="楷体_GB2312" w:hAnsi="仿宋" w:cs="仿宋"/>
          <w:bCs/>
          <w:color w:val="000000"/>
          <w:kern w:val="0"/>
          <w:sz w:val="32"/>
          <w:szCs w:val="32"/>
          <w:shd w:val="clear" w:color="auto" w:fill="FFFFFF"/>
        </w:rPr>
      </w:pPr>
      <w:r>
        <w:rPr>
          <w:rFonts w:ascii="楷体_GB2312" w:eastAsia="楷体_GB2312" w:hAnsi="仿宋" w:cs="仿宋" w:hint="eastAsia"/>
          <w:b/>
          <w:bCs/>
          <w:color w:val="000000"/>
          <w:kern w:val="0"/>
          <w:sz w:val="32"/>
          <w:szCs w:val="32"/>
          <w:shd w:val="clear" w:color="auto" w:fill="FFFFFF"/>
        </w:rPr>
        <w:t xml:space="preserve"> </w:t>
      </w:r>
      <w:r w:rsidR="00470C1D" w:rsidRPr="00895A02">
        <w:rPr>
          <w:rFonts w:ascii="楷体_GB2312" w:eastAsia="楷体_GB2312" w:hAnsi="仿宋" w:cs="仿宋" w:hint="eastAsia"/>
          <w:bCs/>
          <w:color w:val="000000"/>
          <w:kern w:val="0"/>
          <w:sz w:val="32"/>
          <w:szCs w:val="32"/>
          <w:shd w:val="clear" w:color="auto" w:fill="FFFFFF"/>
        </w:rPr>
        <w:t>（五）专项转移支付项目情况</w:t>
      </w:r>
    </w:p>
    <w:p w:rsidR="00470C1D" w:rsidRDefault="00920D1A" w:rsidP="00470C1D">
      <w:pPr>
        <w:pStyle w:val="a4"/>
        <w:spacing w:before="0" w:beforeAutospacing="0" w:after="0" w:afterAutospacing="0" w:line="560" w:lineRule="exact"/>
        <w:ind w:firstLine="580"/>
        <w:rPr>
          <w:rFonts w:ascii="仿宋" w:eastAsia="仿宋" w:hAnsi="仿宋"/>
          <w:color w:val="000000"/>
          <w:sz w:val="29"/>
          <w:szCs w:val="29"/>
        </w:rPr>
      </w:pPr>
      <w:r>
        <w:rPr>
          <w:rFonts w:ascii="仿宋" w:eastAsia="仿宋" w:hAnsi="仿宋" w:hint="eastAsia"/>
          <w:color w:val="000000"/>
          <w:sz w:val="29"/>
          <w:szCs w:val="29"/>
        </w:rPr>
        <w:t>市政府国资委</w:t>
      </w:r>
      <w:r w:rsidR="00470C1D">
        <w:rPr>
          <w:rFonts w:ascii="仿宋" w:eastAsia="仿宋" w:hAnsi="仿宋" w:hint="eastAsia"/>
          <w:color w:val="000000"/>
          <w:sz w:val="29"/>
          <w:szCs w:val="29"/>
        </w:rPr>
        <w:t>没有负责管理的专项转移支付项目。 </w:t>
      </w:r>
    </w:p>
    <w:p w:rsidR="00470C1D" w:rsidRDefault="00470C1D" w:rsidP="00470C1D">
      <w:pPr>
        <w:pStyle w:val="a4"/>
        <w:spacing w:before="0" w:beforeAutospacing="0" w:after="0" w:afterAutospacing="0" w:line="560" w:lineRule="exact"/>
        <w:rPr>
          <w:rFonts w:ascii="微软雅黑" w:eastAsia="微软雅黑" w:hAnsi="微软雅黑"/>
          <w:color w:val="000000"/>
          <w:sz w:val="27"/>
          <w:szCs w:val="27"/>
        </w:rPr>
      </w:pPr>
      <w:r>
        <w:rPr>
          <w:rFonts w:hint="eastAsia"/>
          <w:color w:val="000000"/>
          <w:sz w:val="29"/>
          <w:szCs w:val="29"/>
        </w:rPr>
        <w:t> </w:t>
      </w:r>
    </w:p>
    <w:p w:rsidR="00470C1D" w:rsidRDefault="00470C1D" w:rsidP="00470C1D">
      <w:pPr>
        <w:pStyle w:val="a4"/>
        <w:spacing w:before="0" w:beforeAutospacing="0" w:after="0" w:afterAutospacing="0" w:line="560" w:lineRule="exact"/>
        <w:jc w:val="center"/>
        <w:rPr>
          <w:rFonts w:ascii="黑体" w:eastAsia="黑体" w:hAnsi="黑体"/>
          <w:color w:val="000000"/>
          <w:sz w:val="29"/>
          <w:szCs w:val="29"/>
        </w:rPr>
      </w:pPr>
      <w:r>
        <w:rPr>
          <w:rFonts w:ascii="黑体" w:eastAsia="黑体" w:hAnsi="黑体"/>
          <w:color w:val="000000"/>
          <w:sz w:val="29"/>
          <w:szCs w:val="29"/>
        </w:rPr>
        <w:t>第三部分</w:t>
      </w:r>
    </w:p>
    <w:p w:rsidR="00470C1D" w:rsidRDefault="00470C1D" w:rsidP="00470C1D">
      <w:pPr>
        <w:pStyle w:val="a4"/>
        <w:spacing w:before="0" w:beforeAutospacing="0" w:after="0" w:afterAutospacing="0" w:line="560" w:lineRule="exact"/>
        <w:jc w:val="center"/>
        <w:rPr>
          <w:rFonts w:ascii="黑体" w:eastAsia="黑体" w:hAnsi="黑体"/>
          <w:color w:val="000000"/>
          <w:sz w:val="29"/>
          <w:szCs w:val="29"/>
        </w:rPr>
      </w:pPr>
      <w:r>
        <w:rPr>
          <w:rFonts w:ascii="黑体" w:eastAsia="黑体" w:hAnsi="黑体"/>
          <w:color w:val="000000"/>
          <w:sz w:val="29"/>
          <w:szCs w:val="29"/>
        </w:rPr>
        <w:t>名词解释</w:t>
      </w:r>
    </w:p>
    <w:p w:rsidR="00470C1D" w:rsidRDefault="00470C1D" w:rsidP="00470C1D">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color w:val="000000"/>
          <w:kern w:val="0"/>
          <w:sz w:val="29"/>
          <w:szCs w:val="29"/>
          <w:shd w:val="clear" w:color="auto" w:fill="FFFFFF"/>
        </w:rPr>
        <w:lastRenderedPageBreak/>
        <w:t>财政拨款收入：是指市级财政当年拨付的资金。</w:t>
      </w:r>
    </w:p>
    <w:p w:rsidR="00470C1D" w:rsidRDefault="00470C1D" w:rsidP="00470C1D">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hint="eastAsia"/>
          <w:color w:val="000000"/>
          <w:kern w:val="0"/>
          <w:sz w:val="29"/>
          <w:szCs w:val="29"/>
          <w:shd w:val="clear" w:color="auto" w:fill="FFFFFF"/>
        </w:rPr>
        <w:t>事业收入：是指事业单位开展专业活动及辅助活动所取得的收入。</w:t>
      </w:r>
    </w:p>
    <w:p w:rsidR="00470C1D" w:rsidRDefault="00470C1D" w:rsidP="00470C1D">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hint="eastAsia"/>
          <w:color w:val="000000"/>
          <w:kern w:val="0"/>
          <w:sz w:val="29"/>
          <w:szCs w:val="29"/>
          <w:shd w:val="clear" w:color="auto" w:fill="FFFFFF"/>
        </w:rPr>
        <w:t>其他收入：是指部门取得的除“财政拨款”、“事业收入”、“事业单位经营收入”等以外的收入。</w:t>
      </w:r>
    </w:p>
    <w:p w:rsidR="00470C1D" w:rsidRDefault="00470C1D" w:rsidP="00470C1D">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hint="eastAsia"/>
          <w:color w:val="000000"/>
          <w:kern w:val="0"/>
          <w:sz w:val="29"/>
          <w:szCs w:val="29"/>
          <w:shd w:val="clear" w:color="auto" w:fill="FFFFFF"/>
        </w:rPr>
        <w:t>四</w:t>
      </w:r>
      <w:r>
        <w:rPr>
          <w:rFonts w:ascii="仿宋" w:eastAsia="仿宋" w:hAnsi="仿宋" w:cs="仿宋"/>
          <w:color w:val="000000"/>
          <w:kern w:val="0"/>
          <w:sz w:val="29"/>
          <w:szCs w:val="29"/>
          <w:shd w:val="clear" w:color="auto" w:fill="FFFFFF"/>
        </w:rPr>
        <w:t>、基本支出：是指为保障机构正常运转、完成日常工作任务所必需的开支，其内容包括人员经费和日常公用经费两部分。</w:t>
      </w:r>
    </w:p>
    <w:p w:rsidR="00470C1D" w:rsidRDefault="00470C1D" w:rsidP="00470C1D">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hint="eastAsia"/>
          <w:color w:val="000000"/>
          <w:kern w:val="0"/>
          <w:sz w:val="29"/>
          <w:szCs w:val="29"/>
          <w:shd w:val="clear" w:color="auto" w:fill="FFFFFF"/>
        </w:rPr>
        <w:t>五</w:t>
      </w:r>
      <w:r>
        <w:rPr>
          <w:rFonts w:ascii="仿宋" w:eastAsia="仿宋" w:hAnsi="仿宋" w:cs="仿宋"/>
          <w:color w:val="000000"/>
          <w:kern w:val="0"/>
          <w:sz w:val="29"/>
          <w:szCs w:val="29"/>
          <w:shd w:val="clear" w:color="auto" w:fill="FFFFFF"/>
        </w:rPr>
        <w:t>、项目支出：是指在基本支出之外，为完成特定的行政工作任务或事业发展目标所发生的支出。</w:t>
      </w:r>
    </w:p>
    <w:p w:rsidR="00470C1D" w:rsidRDefault="00470C1D" w:rsidP="00470C1D">
      <w:pPr>
        <w:widowControl/>
        <w:shd w:val="clear" w:color="auto" w:fill="FFFFFF"/>
        <w:ind w:firstLineChars="200" w:firstLine="580"/>
        <w:jc w:val="left"/>
        <w:rPr>
          <w:rFonts w:ascii="仿宋" w:eastAsia="仿宋" w:hAnsi="仿宋" w:cs="仿宋"/>
          <w:color w:val="000000"/>
          <w:kern w:val="0"/>
          <w:sz w:val="29"/>
          <w:szCs w:val="29"/>
          <w:shd w:val="clear" w:color="auto" w:fill="FFFFFF"/>
        </w:rPr>
      </w:pPr>
      <w:r>
        <w:rPr>
          <w:rFonts w:ascii="仿宋" w:eastAsia="仿宋" w:hAnsi="仿宋" w:cs="仿宋" w:hint="eastAsia"/>
          <w:color w:val="000000"/>
          <w:kern w:val="0"/>
          <w:sz w:val="29"/>
          <w:szCs w:val="29"/>
          <w:shd w:val="clear" w:color="auto" w:fill="FFFFFF"/>
        </w:rPr>
        <w:t>六</w:t>
      </w:r>
      <w:r>
        <w:rPr>
          <w:rFonts w:ascii="仿宋" w:eastAsia="仿宋" w:hAnsi="仿宋" w:cs="仿宋"/>
          <w:color w:val="000000"/>
          <w:kern w:val="0"/>
          <w:sz w:val="29"/>
          <w:szCs w:val="29"/>
          <w:shd w:val="clear" w:color="auto" w:fill="FFFFFF"/>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20D1A" w:rsidRPr="00696B51" w:rsidRDefault="00470C1D" w:rsidP="00696B51">
      <w:pPr>
        <w:widowControl/>
        <w:shd w:val="clear" w:color="auto" w:fill="FFFFFF"/>
        <w:ind w:firstLineChars="200" w:firstLine="580"/>
        <w:jc w:val="left"/>
        <w:rPr>
          <w:rFonts w:ascii="仿宋" w:eastAsia="仿宋" w:hAnsi="仿宋" w:cs="仿宋"/>
          <w:color w:val="000000"/>
          <w:kern w:val="0"/>
          <w:sz w:val="29"/>
          <w:szCs w:val="29"/>
          <w:shd w:val="clear" w:color="auto" w:fill="FFFFFF"/>
        </w:rPr>
        <w:sectPr w:rsidR="00920D1A" w:rsidRPr="00696B51" w:rsidSect="0024258C">
          <w:footerReference w:type="default" r:id="rId15"/>
          <w:pgSz w:w="11906" w:h="16838"/>
          <w:pgMar w:top="1440" w:right="1800" w:bottom="1440" w:left="1800" w:header="851" w:footer="992" w:gutter="0"/>
          <w:cols w:space="425"/>
          <w:docGrid w:type="lines" w:linePitch="312"/>
        </w:sectPr>
      </w:pPr>
      <w:r>
        <w:rPr>
          <w:rFonts w:ascii="仿宋" w:eastAsia="仿宋" w:hAnsi="仿宋" w:cs="仿宋" w:hint="eastAsia"/>
          <w:color w:val="000000"/>
          <w:kern w:val="0"/>
          <w:sz w:val="29"/>
          <w:szCs w:val="29"/>
          <w:shd w:val="clear" w:color="auto" w:fill="FFFFFF"/>
        </w:rPr>
        <w:t>七</w:t>
      </w:r>
      <w:r>
        <w:rPr>
          <w:rFonts w:ascii="仿宋" w:eastAsia="仿宋" w:hAnsi="仿宋" w:cs="仿宋"/>
          <w:color w:val="000000"/>
          <w:kern w:val="0"/>
          <w:sz w:val="29"/>
          <w:szCs w:val="29"/>
          <w:shd w:val="clear" w:color="auto" w:fill="FFFFFF"/>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bookmarkStart w:id="0" w:name="_GoBack"/>
      <w:bookmarkEnd w:id="0"/>
      <w:r w:rsidR="00696B51">
        <w:rPr>
          <w:rFonts w:ascii="仿宋" w:eastAsia="仿宋" w:hAnsi="仿宋" w:cs="仿宋" w:hint="eastAsia"/>
          <w:color w:val="000000"/>
          <w:kern w:val="0"/>
          <w:sz w:val="29"/>
          <w:szCs w:val="29"/>
          <w:shd w:val="clear" w:color="auto" w:fill="FFFFFF"/>
        </w:rPr>
        <w:t>。</w:t>
      </w:r>
    </w:p>
    <w:p w:rsidR="00A06183" w:rsidRPr="00470C1D" w:rsidRDefault="00A06183" w:rsidP="00696B51">
      <w:pPr>
        <w:widowControl/>
        <w:jc w:val="left"/>
      </w:pPr>
    </w:p>
    <w:sectPr w:rsidR="00A06183" w:rsidRPr="00470C1D" w:rsidSect="00696B5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BB1" w:rsidRDefault="00537BB1" w:rsidP="00920D1A">
      <w:r>
        <w:separator/>
      </w:r>
    </w:p>
  </w:endnote>
  <w:endnote w:type="continuationSeparator" w:id="1">
    <w:p w:rsidR="00537BB1" w:rsidRDefault="00537BB1" w:rsidP="00920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58C" w:rsidRDefault="00B71690">
    <w:pPr>
      <w:pStyle w:val="a3"/>
    </w:pPr>
    <w:r>
      <w:pict>
        <v:shapetype id="_x0000_t202" coordsize="21600,21600" o:spt="202" path="m,l,21600r21600,l21600,xe">
          <v:stroke joinstyle="miter"/>
          <v:path gradientshapeok="t" o:connecttype="rect"/>
        </v:shapetype>
        <v:shape id="_x0000_s1025" type="#_x0000_t202" style="position:absolute;margin-left:416pt;margin-top:0;width:2in;height:2in;z-index:251660288;mso-wrap-style:none;mso-position-horizontal:right;mso-position-horizontal-relative:margin" filled="f" stroked="f">
          <v:textbox style="mso-next-textbox:#_x0000_s1025;mso-fit-shape-to-text:t" inset="0,0,0,0">
            <w:txbxContent>
              <w:p w:rsidR="0024258C" w:rsidRDefault="00B71690">
                <w:pPr>
                  <w:pStyle w:val="a3"/>
                </w:pPr>
                <w:r>
                  <w:rPr>
                    <w:rFonts w:hint="eastAsia"/>
                  </w:rPr>
                  <w:fldChar w:fldCharType="begin"/>
                </w:r>
                <w:r w:rsidR="005B40B9">
                  <w:rPr>
                    <w:rFonts w:hint="eastAsia"/>
                  </w:rPr>
                  <w:instrText xml:space="preserve"> PAGE  \* MERGEFORMAT </w:instrText>
                </w:r>
                <w:r>
                  <w:rPr>
                    <w:rFonts w:hint="eastAsia"/>
                  </w:rPr>
                  <w:fldChar w:fldCharType="separate"/>
                </w:r>
                <w:r w:rsidR="0072131D">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BB1" w:rsidRDefault="00537BB1" w:rsidP="00920D1A">
      <w:r>
        <w:separator/>
      </w:r>
    </w:p>
  </w:footnote>
  <w:footnote w:type="continuationSeparator" w:id="1">
    <w:p w:rsidR="00537BB1" w:rsidRDefault="00537BB1" w:rsidP="00920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B14C69"/>
    <w:multiLevelType w:val="singleLevel"/>
    <w:tmpl w:val="AEB14C69"/>
    <w:lvl w:ilvl="0">
      <w:start w:val="4"/>
      <w:numFmt w:val="chineseCounting"/>
      <w:suff w:val="nothing"/>
      <w:lvlText w:val="（%1）"/>
      <w:lvlJc w:val="left"/>
      <w:rPr>
        <w:rFonts w:hint="eastAsia"/>
      </w:rPr>
    </w:lvl>
  </w:abstractNum>
  <w:abstractNum w:abstractNumId="1">
    <w:nsid w:val="01D8C086"/>
    <w:multiLevelType w:val="singleLevel"/>
    <w:tmpl w:val="01D8C086"/>
    <w:lvl w:ilvl="0">
      <w:start w:val="1"/>
      <w:numFmt w:val="chineseCounting"/>
      <w:suff w:val="nothing"/>
      <w:lvlText w:val="%1、"/>
      <w:lvlJc w:val="left"/>
      <w:pPr>
        <w:ind w:left="468" w:firstLine="0"/>
      </w:pPr>
      <w:rPr>
        <w:rFonts w:hint="eastAsia"/>
      </w:rPr>
    </w:lvl>
  </w:abstractNum>
  <w:abstractNum w:abstractNumId="2">
    <w:nsid w:val="48D1B0FA"/>
    <w:multiLevelType w:val="singleLevel"/>
    <w:tmpl w:val="48D1B0FA"/>
    <w:lvl w:ilvl="0">
      <w:start w:val="9"/>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C1D"/>
    <w:rsid w:val="00037BF7"/>
    <w:rsid w:val="000936A9"/>
    <w:rsid w:val="000B456B"/>
    <w:rsid w:val="00170D67"/>
    <w:rsid w:val="001A67BE"/>
    <w:rsid w:val="00274D06"/>
    <w:rsid w:val="003A347C"/>
    <w:rsid w:val="003C5981"/>
    <w:rsid w:val="00470C1D"/>
    <w:rsid w:val="00537BB1"/>
    <w:rsid w:val="00545426"/>
    <w:rsid w:val="00573983"/>
    <w:rsid w:val="005B40B9"/>
    <w:rsid w:val="00696B51"/>
    <w:rsid w:val="0072131D"/>
    <w:rsid w:val="007435A4"/>
    <w:rsid w:val="007C1600"/>
    <w:rsid w:val="007D2BB4"/>
    <w:rsid w:val="00895A02"/>
    <w:rsid w:val="00920D1A"/>
    <w:rsid w:val="00A06183"/>
    <w:rsid w:val="00A51E0E"/>
    <w:rsid w:val="00B71690"/>
    <w:rsid w:val="00C130FA"/>
    <w:rsid w:val="00C7096C"/>
    <w:rsid w:val="00D12BA0"/>
    <w:rsid w:val="00D14428"/>
    <w:rsid w:val="00DC03DD"/>
    <w:rsid w:val="00E941B2"/>
    <w:rsid w:val="00EA5004"/>
    <w:rsid w:val="00F1676B"/>
    <w:rsid w:val="00F45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70C1D"/>
    <w:pPr>
      <w:tabs>
        <w:tab w:val="center" w:pos="4153"/>
        <w:tab w:val="right" w:pos="8306"/>
      </w:tabs>
      <w:snapToGrid w:val="0"/>
      <w:jc w:val="left"/>
    </w:pPr>
    <w:rPr>
      <w:sz w:val="18"/>
      <w:szCs w:val="18"/>
    </w:rPr>
  </w:style>
  <w:style w:type="character" w:customStyle="1" w:styleId="Char">
    <w:name w:val="页脚 Char"/>
    <w:basedOn w:val="a0"/>
    <w:link w:val="a3"/>
    <w:uiPriority w:val="99"/>
    <w:semiHidden/>
    <w:qFormat/>
    <w:rsid w:val="00470C1D"/>
    <w:rPr>
      <w:sz w:val="18"/>
      <w:szCs w:val="18"/>
    </w:rPr>
  </w:style>
  <w:style w:type="paragraph" w:styleId="a4">
    <w:name w:val="Normal (Web)"/>
    <w:basedOn w:val="a"/>
    <w:uiPriority w:val="99"/>
    <w:semiHidden/>
    <w:unhideWhenUsed/>
    <w:rsid w:val="00470C1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70C1D"/>
    <w:rPr>
      <w:b/>
      <w:bCs/>
    </w:rPr>
  </w:style>
  <w:style w:type="paragraph" w:styleId="a6">
    <w:name w:val="header"/>
    <w:basedOn w:val="a"/>
    <w:link w:val="Char0"/>
    <w:uiPriority w:val="99"/>
    <w:semiHidden/>
    <w:unhideWhenUsed/>
    <w:rsid w:val="00920D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20D1A"/>
    <w:rPr>
      <w:sz w:val="18"/>
      <w:szCs w:val="18"/>
    </w:rPr>
  </w:style>
  <w:style w:type="character" w:styleId="a7">
    <w:name w:val="Hyperlink"/>
    <w:basedOn w:val="a0"/>
    <w:uiPriority w:val="99"/>
    <w:semiHidden/>
    <w:unhideWhenUsed/>
    <w:rsid w:val="00A06183"/>
    <w:rPr>
      <w:color w:val="0000FF"/>
      <w:u w:val="single"/>
    </w:rPr>
  </w:style>
  <w:style w:type="character" w:styleId="a8">
    <w:name w:val="FollowedHyperlink"/>
    <w:basedOn w:val="a0"/>
    <w:uiPriority w:val="99"/>
    <w:semiHidden/>
    <w:unhideWhenUsed/>
    <w:rsid w:val="00A06183"/>
    <w:rPr>
      <w:color w:val="800080"/>
      <w:u w:val="single"/>
    </w:rPr>
  </w:style>
  <w:style w:type="paragraph" w:customStyle="1" w:styleId="font5">
    <w:name w:val="font5"/>
    <w:basedOn w:val="a"/>
    <w:rsid w:val="00A06183"/>
    <w:pPr>
      <w:widowControl/>
      <w:spacing w:before="100" w:beforeAutospacing="1" w:after="100" w:afterAutospacing="1"/>
      <w:jc w:val="left"/>
    </w:pPr>
    <w:rPr>
      <w:rFonts w:ascii="宋体" w:eastAsia="宋体" w:hAnsi="宋体" w:cs="宋体"/>
      <w:kern w:val="0"/>
      <w:sz w:val="18"/>
      <w:szCs w:val="18"/>
    </w:rPr>
  </w:style>
  <w:style w:type="paragraph" w:customStyle="1" w:styleId="xl420">
    <w:name w:val="xl420"/>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421">
    <w:name w:val="xl421"/>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422">
    <w:name w:val="xl422"/>
    <w:basedOn w:val="a"/>
    <w:rsid w:val="00A06183"/>
    <w:pPr>
      <w:widowControl/>
      <w:spacing w:before="100" w:beforeAutospacing="1" w:after="100" w:afterAutospacing="1"/>
      <w:jc w:val="right"/>
    </w:pPr>
    <w:rPr>
      <w:rFonts w:ascii="宋体" w:eastAsia="宋体" w:hAnsi="宋体" w:cs="宋体"/>
      <w:kern w:val="0"/>
      <w:sz w:val="20"/>
      <w:szCs w:val="20"/>
    </w:rPr>
  </w:style>
  <w:style w:type="paragraph" w:customStyle="1" w:styleId="xl423">
    <w:name w:val="xl423"/>
    <w:basedOn w:val="a"/>
    <w:rsid w:val="00A06183"/>
    <w:pPr>
      <w:widowControl/>
      <w:spacing w:before="100" w:beforeAutospacing="1" w:after="100" w:afterAutospacing="1"/>
      <w:jc w:val="left"/>
    </w:pPr>
    <w:rPr>
      <w:rFonts w:ascii="宋体" w:eastAsia="宋体" w:hAnsi="宋体" w:cs="宋体"/>
      <w:b/>
      <w:bCs/>
      <w:kern w:val="0"/>
      <w:sz w:val="40"/>
      <w:szCs w:val="40"/>
    </w:rPr>
  </w:style>
  <w:style w:type="paragraph" w:customStyle="1" w:styleId="xl424">
    <w:name w:val="xl424"/>
    <w:basedOn w:val="a"/>
    <w:rsid w:val="00A0618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425">
    <w:name w:val="xl425"/>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426">
    <w:name w:val="xl426"/>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427">
    <w:name w:val="xl427"/>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2"/>
    </w:rPr>
  </w:style>
  <w:style w:type="paragraph" w:customStyle="1" w:styleId="xl428">
    <w:name w:val="xl428"/>
    <w:basedOn w:val="a"/>
    <w:rsid w:val="00A06183"/>
    <w:pPr>
      <w:widowControl/>
      <w:spacing w:before="100" w:beforeAutospacing="1" w:after="100" w:afterAutospacing="1"/>
      <w:jc w:val="left"/>
    </w:pPr>
    <w:rPr>
      <w:rFonts w:ascii="宋体" w:eastAsia="宋体" w:hAnsi="宋体" w:cs="宋体"/>
      <w:kern w:val="0"/>
      <w:sz w:val="20"/>
      <w:szCs w:val="20"/>
    </w:rPr>
  </w:style>
  <w:style w:type="paragraph" w:customStyle="1" w:styleId="xl429">
    <w:name w:val="xl429"/>
    <w:basedOn w:val="a"/>
    <w:rsid w:val="00A0618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30">
    <w:name w:val="xl430"/>
    <w:basedOn w:val="a"/>
    <w:rsid w:val="00A06183"/>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31">
    <w:name w:val="xl431"/>
    <w:basedOn w:val="a"/>
    <w:rsid w:val="00A0618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432">
    <w:name w:val="xl432"/>
    <w:basedOn w:val="a"/>
    <w:rsid w:val="00A0618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433">
    <w:name w:val="xl433"/>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434">
    <w:name w:val="xl434"/>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435">
    <w:name w:val="xl435"/>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2"/>
    </w:rPr>
  </w:style>
  <w:style w:type="paragraph" w:customStyle="1" w:styleId="xl436">
    <w:name w:val="xl436"/>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437">
    <w:name w:val="xl437"/>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438">
    <w:name w:val="xl438"/>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2"/>
    </w:rPr>
  </w:style>
  <w:style w:type="paragraph" w:customStyle="1" w:styleId="xl419">
    <w:name w:val="xl419"/>
    <w:basedOn w:val="a"/>
    <w:rsid w:val="00A06183"/>
    <w:pPr>
      <w:widowControl/>
      <w:spacing w:before="100" w:beforeAutospacing="1" w:after="100" w:afterAutospacing="1"/>
      <w:jc w:val="right"/>
    </w:pPr>
    <w:rPr>
      <w:rFonts w:ascii="宋体" w:eastAsia="宋体" w:hAnsi="宋体" w:cs="宋体"/>
      <w:kern w:val="0"/>
      <w:sz w:val="20"/>
      <w:szCs w:val="20"/>
    </w:rPr>
  </w:style>
  <w:style w:type="paragraph" w:customStyle="1" w:styleId="xl439">
    <w:name w:val="xl439"/>
    <w:basedOn w:val="a"/>
    <w:rsid w:val="00A0618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40">
    <w:name w:val="xl440"/>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41">
    <w:name w:val="xl441"/>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42">
    <w:name w:val="xl442"/>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443">
    <w:name w:val="xl443"/>
    <w:basedOn w:val="a"/>
    <w:rsid w:val="00A06183"/>
    <w:pPr>
      <w:widowControl/>
      <w:spacing w:before="100" w:beforeAutospacing="1" w:after="100" w:afterAutospacing="1"/>
      <w:jc w:val="left"/>
    </w:pPr>
    <w:rPr>
      <w:rFonts w:ascii="宋体" w:eastAsia="宋体" w:hAnsi="宋体" w:cs="宋体"/>
      <w:kern w:val="0"/>
      <w:sz w:val="20"/>
      <w:szCs w:val="20"/>
    </w:rPr>
  </w:style>
  <w:style w:type="paragraph" w:customStyle="1" w:styleId="xl444">
    <w:name w:val="xl444"/>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445">
    <w:name w:val="xl445"/>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46">
    <w:name w:val="xl446"/>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47">
    <w:name w:val="xl447"/>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48">
    <w:name w:val="xl448"/>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49">
    <w:name w:val="xl449"/>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450">
    <w:name w:val="xl450"/>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1">
    <w:name w:val="xl451"/>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2">
    <w:name w:val="xl452"/>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3">
    <w:name w:val="xl453"/>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54">
    <w:name w:val="xl454"/>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455">
    <w:name w:val="xl455"/>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6">
    <w:name w:val="xl456"/>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7">
    <w:name w:val="xl457"/>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8">
    <w:name w:val="xl458"/>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59">
    <w:name w:val="xl459"/>
    <w:basedOn w:val="a"/>
    <w:rsid w:val="00A061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668718">
      <w:bodyDiv w:val="1"/>
      <w:marLeft w:val="0"/>
      <w:marRight w:val="0"/>
      <w:marTop w:val="0"/>
      <w:marBottom w:val="0"/>
      <w:divBdr>
        <w:top w:val="none" w:sz="0" w:space="0" w:color="auto"/>
        <w:left w:val="none" w:sz="0" w:space="0" w:color="auto"/>
        <w:bottom w:val="none" w:sz="0" w:space="0" w:color="auto"/>
        <w:right w:val="none" w:sz="0" w:space="0" w:color="auto"/>
      </w:divBdr>
    </w:div>
    <w:div w:id="549848493">
      <w:bodyDiv w:val="1"/>
      <w:marLeft w:val="0"/>
      <w:marRight w:val="0"/>
      <w:marTop w:val="0"/>
      <w:marBottom w:val="0"/>
      <w:divBdr>
        <w:top w:val="none" w:sz="0" w:space="0" w:color="auto"/>
        <w:left w:val="none" w:sz="0" w:space="0" w:color="auto"/>
        <w:bottom w:val="none" w:sz="0" w:space="0" w:color="auto"/>
        <w:right w:val="none" w:sz="0" w:space="0" w:color="auto"/>
      </w:divBdr>
    </w:div>
    <w:div w:id="615017802">
      <w:bodyDiv w:val="1"/>
      <w:marLeft w:val="0"/>
      <w:marRight w:val="0"/>
      <w:marTop w:val="0"/>
      <w:marBottom w:val="0"/>
      <w:divBdr>
        <w:top w:val="none" w:sz="0" w:space="0" w:color="auto"/>
        <w:left w:val="none" w:sz="0" w:space="0" w:color="auto"/>
        <w:bottom w:val="none" w:sz="0" w:space="0" w:color="auto"/>
        <w:right w:val="none" w:sz="0" w:space="0" w:color="auto"/>
      </w:divBdr>
    </w:div>
    <w:div w:id="996495903">
      <w:bodyDiv w:val="1"/>
      <w:marLeft w:val="0"/>
      <w:marRight w:val="0"/>
      <w:marTop w:val="0"/>
      <w:marBottom w:val="0"/>
      <w:divBdr>
        <w:top w:val="none" w:sz="0" w:space="0" w:color="auto"/>
        <w:left w:val="none" w:sz="0" w:space="0" w:color="auto"/>
        <w:bottom w:val="none" w:sz="0" w:space="0" w:color="auto"/>
        <w:right w:val="none" w:sz="0" w:space="0" w:color="auto"/>
      </w:divBdr>
    </w:div>
    <w:div w:id="1193032574">
      <w:bodyDiv w:val="1"/>
      <w:marLeft w:val="0"/>
      <w:marRight w:val="0"/>
      <w:marTop w:val="0"/>
      <w:marBottom w:val="0"/>
      <w:divBdr>
        <w:top w:val="none" w:sz="0" w:space="0" w:color="auto"/>
        <w:left w:val="none" w:sz="0" w:space="0" w:color="auto"/>
        <w:bottom w:val="none" w:sz="0" w:space="0" w:color="auto"/>
        <w:right w:val="none" w:sz="0" w:space="0" w:color="auto"/>
      </w:divBdr>
      <w:divsChild>
        <w:div w:id="156699141">
          <w:marLeft w:val="0"/>
          <w:marRight w:val="0"/>
          <w:marTop w:val="0"/>
          <w:marBottom w:val="225"/>
          <w:divBdr>
            <w:top w:val="none" w:sz="0" w:space="0" w:color="auto"/>
            <w:left w:val="none" w:sz="0" w:space="0" w:color="auto"/>
            <w:bottom w:val="none" w:sz="0" w:space="0" w:color="auto"/>
            <w:right w:val="none" w:sz="0" w:space="0" w:color="auto"/>
          </w:divBdr>
        </w:div>
        <w:div w:id="2016612163">
          <w:marLeft w:val="0"/>
          <w:marRight w:val="0"/>
          <w:marTop w:val="0"/>
          <w:marBottom w:val="225"/>
          <w:divBdr>
            <w:top w:val="none" w:sz="0" w:space="0" w:color="auto"/>
            <w:left w:val="none" w:sz="0" w:space="0" w:color="auto"/>
            <w:bottom w:val="none" w:sz="0" w:space="0" w:color="auto"/>
            <w:right w:val="none" w:sz="0" w:space="0" w:color="auto"/>
          </w:divBdr>
        </w:div>
        <w:div w:id="278604575">
          <w:marLeft w:val="0"/>
          <w:marRight w:val="0"/>
          <w:marTop w:val="0"/>
          <w:marBottom w:val="225"/>
          <w:divBdr>
            <w:top w:val="none" w:sz="0" w:space="0" w:color="auto"/>
            <w:left w:val="none" w:sz="0" w:space="0" w:color="auto"/>
            <w:bottom w:val="none" w:sz="0" w:space="0" w:color="auto"/>
            <w:right w:val="none" w:sz="0" w:space="0" w:color="auto"/>
          </w:divBdr>
        </w:div>
        <w:div w:id="1606959567">
          <w:marLeft w:val="0"/>
          <w:marRight w:val="0"/>
          <w:marTop w:val="0"/>
          <w:marBottom w:val="225"/>
          <w:divBdr>
            <w:top w:val="none" w:sz="0" w:space="0" w:color="auto"/>
            <w:left w:val="none" w:sz="0" w:space="0" w:color="auto"/>
            <w:bottom w:val="none" w:sz="0" w:space="0" w:color="auto"/>
            <w:right w:val="none" w:sz="0" w:space="0" w:color="auto"/>
          </w:divBdr>
        </w:div>
        <w:div w:id="1062484835">
          <w:marLeft w:val="0"/>
          <w:marRight w:val="0"/>
          <w:marTop w:val="0"/>
          <w:marBottom w:val="225"/>
          <w:divBdr>
            <w:top w:val="none" w:sz="0" w:space="0" w:color="auto"/>
            <w:left w:val="none" w:sz="0" w:space="0" w:color="auto"/>
            <w:bottom w:val="none" w:sz="0" w:space="0" w:color="auto"/>
            <w:right w:val="none" w:sz="0" w:space="0" w:color="auto"/>
          </w:divBdr>
        </w:div>
        <w:div w:id="1538002174">
          <w:marLeft w:val="0"/>
          <w:marRight w:val="0"/>
          <w:marTop w:val="0"/>
          <w:marBottom w:val="225"/>
          <w:divBdr>
            <w:top w:val="none" w:sz="0" w:space="0" w:color="auto"/>
            <w:left w:val="none" w:sz="0" w:space="0" w:color="auto"/>
            <w:bottom w:val="none" w:sz="0" w:space="0" w:color="auto"/>
            <w:right w:val="none" w:sz="0" w:space="0" w:color="auto"/>
          </w:divBdr>
        </w:div>
        <w:div w:id="2038264121">
          <w:marLeft w:val="0"/>
          <w:marRight w:val="0"/>
          <w:marTop w:val="0"/>
          <w:marBottom w:val="225"/>
          <w:divBdr>
            <w:top w:val="none" w:sz="0" w:space="0" w:color="auto"/>
            <w:left w:val="none" w:sz="0" w:space="0" w:color="auto"/>
            <w:bottom w:val="none" w:sz="0" w:space="0" w:color="auto"/>
            <w:right w:val="none" w:sz="0" w:space="0" w:color="auto"/>
          </w:divBdr>
        </w:div>
        <w:div w:id="941256095">
          <w:marLeft w:val="0"/>
          <w:marRight w:val="0"/>
          <w:marTop w:val="0"/>
          <w:marBottom w:val="225"/>
          <w:divBdr>
            <w:top w:val="none" w:sz="0" w:space="0" w:color="auto"/>
            <w:left w:val="none" w:sz="0" w:space="0" w:color="auto"/>
            <w:bottom w:val="none" w:sz="0" w:space="0" w:color="auto"/>
            <w:right w:val="none" w:sz="0" w:space="0" w:color="auto"/>
          </w:divBdr>
        </w:div>
        <w:div w:id="131794954">
          <w:marLeft w:val="0"/>
          <w:marRight w:val="0"/>
          <w:marTop w:val="0"/>
          <w:marBottom w:val="225"/>
          <w:divBdr>
            <w:top w:val="none" w:sz="0" w:space="0" w:color="auto"/>
            <w:left w:val="none" w:sz="0" w:space="0" w:color="auto"/>
            <w:bottom w:val="none" w:sz="0" w:space="0" w:color="auto"/>
            <w:right w:val="none" w:sz="0" w:space="0" w:color="auto"/>
          </w:divBdr>
        </w:div>
        <w:div w:id="1879274618">
          <w:marLeft w:val="0"/>
          <w:marRight w:val="0"/>
          <w:marTop w:val="0"/>
          <w:marBottom w:val="225"/>
          <w:divBdr>
            <w:top w:val="none" w:sz="0" w:space="0" w:color="auto"/>
            <w:left w:val="none" w:sz="0" w:space="0" w:color="auto"/>
            <w:bottom w:val="none" w:sz="0" w:space="0" w:color="auto"/>
            <w:right w:val="none" w:sz="0" w:space="0" w:color="auto"/>
          </w:divBdr>
        </w:div>
        <w:div w:id="478151101">
          <w:marLeft w:val="0"/>
          <w:marRight w:val="0"/>
          <w:marTop w:val="0"/>
          <w:marBottom w:val="225"/>
          <w:divBdr>
            <w:top w:val="none" w:sz="0" w:space="0" w:color="auto"/>
            <w:left w:val="none" w:sz="0" w:space="0" w:color="auto"/>
            <w:bottom w:val="none" w:sz="0" w:space="0" w:color="auto"/>
            <w:right w:val="none" w:sz="0" w:space="0" w:color="auto"/>
          </w:divBdr>
        </w:div>
      </w:divsChild>
    </w:div>
    <w:div w:id="1714228693">
      <w:bodyDiv w:val="1"/>
      <w:marLeft w:val="0"/>
      <w:marRight w:val="0"/>
      <w:marTop w:val="0"/>
      <w:marBottom w:val="0"/>
      <w:divBdr>
        <w:top w:val="none" w:sz="0" w:space="0" w:color="auto"/>
        <w:left w:val="none" w:sz="0" w:space="0" w:color="auto"/>
        <w:bottom w:val="none" w:sz="0" w:space="0" w:color="auto"/>
        <w:right w:val="none" w:sz="0" w:space="0" w:color="auto"/>
      </w:divBdr>
    </w:div>
    <w:div w:id="1912957838">
      <w:bodyDiv w:val="1"/>
      <w:marLeft w:val="0"/>
      <w:marRight w:val="0"/>
      <w:marTop w:val="0"/>
      <w:marBottom w:val="0"/>
      <w:divBdr>
        <w:top w:val="none" w:sz="0" w:space="0" w:color="auto"/>
        <w:left w:val="none" w:sz="0" w:space="0" w:color="auto"/>
        <w:bottom w:val="none" w:sz="0" w:space="0" w:color="auto"/>
        <w:right w:val="none" w:sz="0" w:space="0" w:color="auto"/>
      </w:divBdr>
    </w:div>
    <w:div w:id="1920748814">
      <w:bodyDiv w:val="1"/>
      <w:marLeft w:val="0"/>
      <w:marRight w:val="0"/>
      <w:marTop w:val="0"/>
      <w:marBottom w:val="0"/>
      <w:divBdr>
        <w:top w:val="none" w:sz="0" w:space="0" w:color="auto"/>
        <w:left w:val="none" w:sz="0" w:space="0" w:color="auto"/>
        <w:bottom w:val="none" w:sz="0" w:space="0" w:color="auto"/>
        <w:right w:val="none" w:sz="0" w:space="0" w:color="auto"/>
      </w:divBdr>
    </w:div>
    <w:div w:id="1988900703">
      <w:bodyDiv w:val="1"/>
      <w:marLeft w:val="0"/>
      <w:marRight w:val="0"/>
      <w:marTop w:val="0"/>
      <w:marBottom w:val="0"/>
      <w:divBdr>
        <w:top w:val="none" w:sz="0" w:space="0" w:color="auto"/>
        <w:left w:val="none" w:sz="0" w:space="0" w:color="auto"/>
        <w:bottom w:val="none" w:sz="0" w:space="0" w:color="auto"/>
        <w:right w:val="none" w:sz="0" w:space="0" w:color="auto"/>
      </w:divBdr>
    </w:div>
    <w:div w:id="20910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BD%E6%9C%89%E7%8B%AC%E8%B5%84%E5%85%AC%E5%8F%B8/2339103?fromModule=lemma_inlink" TargetMode="External"/><Relationship Id="rId13" Type="http://schemas.openxmlformats.org/officeDocument/2006/relationships/hyperlink" Target="https://baike.baidu.com/item/%E4%BC%81%E4%B8%9A%E5%9B%BD%E6%9C%89%E8%B5%84%E4%BA%A7/8516874?fromModule=lemma_in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4%BC%81%E4%B8%9A%E8%B5%84%E6%9C%AC%E9%87%91/11067635?fromModule=lemma_in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B%BD%E6%9C%89%E8%B5%84%E4%BA%A7%E4%BA%A7%E6%9D%83/7541310?fromModule=lemma_in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baidu.com/item/%E7%BB%A9%E6%95%88%E8%AF%84%E4%BB%B7%E6%8C%87%E6%A0%87/6902669?fromModule=lemma_inlink" TargetMode="External"/><Relationship Id="rId4" Type="http://schemas.openxmlformats.org/officeDocument/2006/relationships/settings" Target="settings.xml"/><Relationship Id="rId9" Type="http://schemas.openxmlformats.org/officeDocument/2006/relationships/hyperlink" Target="https://baike.baidu.com/item/%E8%B4%A2%E5%8A%A1%E7%AE%A1%E7%90%86%E5%88%B6%E5%BA%A6/10205962?fromModule=lemma_inlink" TargetMode="External"/><Relationship Id="rId14" Type="http://schemas.openxmlformats.org/officeDocument/2006/relationships/hyperlink" Target="https://baike.baidu.com/item/%E7%9B%B4%E5%B1%9E%E4%BA%8B%E4%B8%9A%E5%8D%95%E4%BD%8D/839184?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58A6-275C-4723-B432-2DC664EB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1087</Words>
  <Characters>6199</Characters>
  <Application>Microsoft Office Word</Application>
  <DocSecurity>0</DocSecurity>
  <Lines>51</Lines>
  <Paragraphs>14</Paragraphs>
  <ScaleCrop>false</ScaleCrop>
  <Company>Microsoft</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2022-09-21T02:48:00Z</dcterms:created>
  <dcterms:modified xsi:type="dcterms:W3CDTF">2022-09-21T03:04:00Z</dcterms:modified>
</cp:coreProperties>
</file>