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附件5</w:t>
      </w:r>
    </w:p>
    <w:p>
      <w:pPr>
        <w:jc w:val="center"/>
        <w:rPr>
          <w:rFonts w:ascii="方正小标宋简体" w:hAnsi="Arial" w:eastAsia="方正小标宋简体" w:cs="Arial"/>
          <w:sz w:val="40"/>
          <w:szCs w:val="44"/>
        </w:rPr>
      </w:pPr>
      <w:r>
        <w:rPr>
          <w:rFonts w:hint="eastAsia" w:ascii="方正小标宋简体" w:hAnsi="Arial" w:eastAsia="方正小标宋简体" w:cs="Arial"/>
          <w:sz w:val="40"/>
          <w:szCs w:val="44"/>
        </w:rPr>
        <w:t>项目部门评价报告</w:t>
      </w:r>
    </w:p>
    <w:p>
      <w:pPr>
        <w:jc w:val="center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一、项目基本情况</w:t>
      </w:r>
    </w:p>
    <w:p>
      <w:pPr>
        <w:ind w:firstLine="600" w:firstLineChars="200"/>
        <w:outlineLvl w:val="0"/>
        <w:rPr>
          <w:rFonts w:ascii="仿宋_GB2312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本单位项目名称市场秩序执法经费，主要用于市场执法期间所需的办公经费等。项目支出的总体预算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0.3万元，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全年执行金额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0.14万元。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二、绩效评价工作开展情况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（一）绩效评价目的、对象和范围</w:t>
      </w:r>
    </w:p>
    <w:p>
      <w:pPr>
        <w:ind w:firstLine="900" w:firstLineChars="3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绩效评价目的：</w:t>
      </w:r>
      <w:r>
        <w:rPr>
          <w:rFonts w:hint="eastAsia" w:ascii="仿宋_GB2312" w:hAnsi="仿宋_GB2312" w:eastAsia="仿宋_GB2312" w:cs="仿宋_GB2312"/>
          <w:sz w:val="30"/>
          <w:szCs w:val="30"/>
        </w:rPr>
        <w:t>一是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了解项目的运行状态与项目预期目标是否达成；二是绩效评价运用量化指标来说明财政资金效果，可以从效率的观点分析存在的问题，帮助部门改善管理、提高资金效果。三</w:t>
      </w:r>
      <w:r>
        <w:rPr>
          <w:rFonts w:hint="eastAsia" w:ascii="仿宋_GB2312" w:hAnsi="仿宋_GB2312" w:eastAsia="仿宋_GB2312" w:cs="仿宋_GB2312"/>
          <w:sz w:val="30"/>
          <w:szCs w:val="30"/>
        </w:rPr>
        <w:t>是总结经验，为改善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0"/>
          <w:szCs w:val="30"/>
        </w:rPr>
        <w:t>管理、纠正目标与实际的偏差提供依据。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绩效评价对象和范围：本部门负责的项目“互联网＋电梯”平台的运行及发挥的作用。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0"/>
        </w:rPr>
        <w:t>（二）绩效评价依据</w:t>
      </w:r>
    </w:p>
    <w:p>
      <w:pPr>
        <w:numPr>
          <w:ilvl w:val="0"/>
          <w:numId w:val="0"/>
        </w:numPr>
        <w:ind w:leftChars="0" w:firstLine="600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评价基础数据严格按照基本支出和项目支出明细，财务报表为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以及项目实施和报告情况等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依据，确保数据真实，严谨。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评价指标体系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   详情见附件3。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评价方法及实施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   详情见附件3。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三、总体评价</w:t>
      </w:r>
      <w:r>
        <w:rPr>
          <w:rFonts w:ascii="黑体" w:hAnsi="黑体" w:eastAsia="黑体" w:cs="黑体"/>
          <w:bCs/>
          <w:sz w:val="32"/>
          <w:szCs w:val="32"/>
        </w:rPr>
        <w:t>结论和</w:t>
      </w:r>
      <w:r>
        <w:rPr>
          <w:rFonts w:hint="eastAsia" w:ascii="黑体" w:hAnsi="黑体" w:eastAsia="黑体" w:cs="黑体"/>
          <w:bCs/>
          <w:sz w:val="32"/>
          <w:szCs w:val="32"/>
        </w:rPr>
        <w:t>指标分析</w:t>
      </w:r>
    </w:p>
    <w:p>
      <w:pPr>
        <w:outlineLvl w:val="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（一）总体评价</w:t>
      </w:r>
      <w:r>
        <w:rPr>
          <w:rFonts w:ascii="仿宋_GB2312"/>
          <w:sz w:val="30"/>
          <w:szCs w:val="30"/>
        </w:rPr>
        <w:t>结论</w:t>
      </w:r>
    </w:p>
    <w:p>
      <w:pPr>
        <w:ind w:firstLine="600" w:firstLineChars="200"/>
        <w:outlineLvl w:val="0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highlight w:val="none"/>
          <w:u w:val="none"/>
          <w:lang w:val="en-US" w:eastAsia="zh-CN"/>
        </w:rPr>
        <w:t>本单位项目自评得分91.7分，其中预算执行率得分4.7分，产出指标得分47分，效益指标得分30分，服务对象满意度10分，总计得分91.7分。</w:t>
      </w:r>
    </w:p>
    <w:p>
      <w:pPr>
        <w:outlineLvl w:val="0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（二）指标</w:t>
      </w:r>
      <w:r>
        <w:rPr>
          <w:rFonts w:ascii="仿宋_GB2312"/>
          <w:sz w:val="30"/>
          <w:szCs w:val="30"/>
        </w:rPr>
        <w:t>分析</w:t>
      </w:r>
    </w:p>
    <w:p>
      <w:p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1.决策情况分析</w:t>
      </w:r>
    </w:p>
    <w:p>
      <w:pPr>
        <w:ind w:firstLine="600" w:firstLineChars="200"/>
        <w:outlineLvl w:val="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/>
          <w:sz w:val="30"/>
          <w:szCs w:val="30"/>
          <w:lang w:val="en-US" w:eastAsia="zh-CN"/>
        </w:rPr>
        <w:t>严格按照政策实施，项目进展及运行情况及时上报主管部门三门峡市市场监督管理局。</w:t>
      </w:r>
    </w:p>
    <w:p>
      <w:p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2.管理情况分析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u w:val="none"/>
          <w:lang w:val="en-US" w:eastAsia="zh-CN"/>
        </w:rPr>
        <w:t>年度工作目标完成，预算和财务管理已完成、绩效管理完成。</w:t>
      </w:r>
    </w:p>
    <w:p>
      <w:pPr>
        <w:ind w:firstLine="600" w:firstLineChars="200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  <w:lang w:val="en-US" w:eastAsia="zh-CN"/>
        </w:rPr>
        <w:t>3.</w:t>
      </w:r>
      <w:r>
        <w:rPr>
          <w:rFonts w:hint="eastAsia" w:ascii="仿宋_GB2312"/>
          <w:sz w:val="30"/>
          <w:szCs w:val="30"/>
        </w:rPr>
        <w:t>产出情况分析</w:t>
      </w:r>
    </w:p>
    <w:p>
      <w:pPr>
        <w:ind w:firstLine="600" w:firstLineChars="200"/>
        <w:outlineLvl w:val="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重点工作任务完成、履职目标</w:t>
      </w: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实现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u w:val="none"/>
          <w:lang w:val="en-US" w:eastAsia="zh-CN"/>
        </w:rPr>
        <w:t>。</w:t>
      </w:r>
      <w:r>
        <w:rPr>
          <w:rFonts w:hint="eastAsia" w:ascii="仿宋_GB2312"/>
          <w:sz w:val="30"/>
          <w:szCs w:val="30"/>
          <w:lang w:val="en-US" w:eastAsia="zh-CN"/>
        </w:rPr>
        <w:t xml:space="preserve">    </w:t>
      </w:r>
    </w:p>
    <w:p>
      <w:pPr>
        <w:numPr>
          <w:ilvl w:val="0"/>
          <w:numId w:val="2"/>
        </w:num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存在的问题和建议</w:t>
      </w: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000000"/>
          <w:sz w:val="30"/>
          <w:szCs w:val="30"/>
          <w:u w:val="none"/>
          <w:lang w:eastAsia="zh-CN"/>
        </w:rPr>
        <w:t>存在问题是评价指标体系不够完善，评价内容不够全面，难 以满足不同层面和不同性质的绩效评价需求，不利于后期对项目 进行跟踪与考核。主要原因是部分绩效目标设置不够精细，体现项目效果的个性指标和标准上针对性不强，特别是效益指标定性指标多定量指标少，主观判断的多，具体可衡量的少。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</w:p>
    <w:p>
      <w:pPr>
        <w:numPr>
          <w:numId w:val="0"/>
        </w:numPr>
        <w:ind w:leftChars="200"/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无</w:t>
      </w:r>
    </w:p>
    <w:sectPr>
      <w:pgSz w:w="11906" w:h="16838"/>
      <w:pgMar w:top="1418" w:right="1797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1C83BF"/>
    <w:multiLevelType w:val="singleLevel"/>
    <w:tmpl w:val="F91C83B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C88AA91"/>
    <w:multiLevelType w:val="singleLevel"/>
    <w:tmpl w:val="4C88AA9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40106"/>
    <w:rsid w:val="000B7669"/>
    <w:rsid w:val="000F634F"/>
    <w:rsid w:val="000F6BDF"/>
    <w:rsid w:val="00103D16"/>
    <w:rsid w:val="00261E61"/>
    <w:rsid w:val="00293B12"/>
    <w:rsid w:val="003375EE"/>
    <w:rsid w:val="003A3A5F"/>
    <w:rsid w:val="005154E8"/>
    <w:rsid w:val="005B25F9"/>
    <w:rsid w:val="00613CDB"/>
    <w:rsid w:val="0073678B"/>
    <w:rsid w:val="00781435"/>
    <w:rsid w:val="00847870"/>
    <w:rsid w:val="00863E10"/>
    <w:rsid w:val="008A6189"/>
    <w:rsid w:val="009423BB"/>
    <w:rsid w:val="009C2225"/>
    <w:rsid w:val="00A13338"/>
    <w:rsid w:val="00A7654D"/>
    <w:rsid w:val="00A8522E"/>
    <w:rsid w:val="00AD103D"/>
    <w:rsid w:val="00B64F9E"/>
    <w:rsid w:val="00C74617"/>
    <w:rsid w:val="00DD6D9F"/>
    <w:rsid w:val="00E87F65"/>
    <w:rsid w:val="00E95F83"/>
    <w:rsid w:val="00EE6A65"/>
    <w:rsid w:val="00F43C23"/>
    <w:rsid w:val="00F57F82"/>
    <w:rsid w:val="00F66667"/>
    <w:rsid w:val="00FC3462"/>
    <w:rsid w:val="0E7B4B63"/>
    <w:rsid w:val="0FE07278"/>
    <w:rsid w:val="19E40780"/>
    <w:rsid w:val="1A3C6C4F"/>
    <w:rsid w:val="1D8048F0"/>
    <w:rsid w:val="2C2935DB"/>
    <w:rsid w:val="332B6989"/>
    <w:rsid w:val="496801F7"/>
    <w:rsid w:val="4A3809DD"/>
    <w:rsid w:val="4BA014AA"/>
    <w:rsid w:val="51971756"/>
    <w:rsid w:val="7C8F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192</Words>
  <Characters>196</Characters>
  <Lines>1</Lines>
  <Paragraphs>1</Paragraphs>
  <TotalTime>1</TotalTime>
  <ScaleCrop>false</ScaleCrop>
  <LinksUpToDate>false</LinksUpToDate>
  <CharactersWithSpaces>196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2011-03-02T00:16:00Z</dcterms:created>
  <dc:creator>lhn</dc:creator>
  <cp:lastModifiedBy>冰慕凛天</cp:lastModifiedBy>
  <cp:lastPrinted>2019-08-16T01:07:00Z</cp:lastPrinted>
  <dcterms:modified xsi:type="dcterms:W3CDTF">2022-04-19T08:54:27Z</dcterms:modified>
  <dc:title>财政支出绩效评价报告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D4E1CDC04A3E459A884A5AB7E2A48E1C</vt:lpwstr>
  </property>
</Properties>
</file>