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tblCellSpacing w:w="0" w:type="dxa"/>
          <w:jc w:val="center"/>
        </w:trPr>
        <w:tc>
          <w:tcPr>
            <w:tcW w:w="5000" w:type="pct"/>
            <w:shd w:val="clear"/>
            <w:vAlign w:val="center"/>
          </w:tcPr>
          <w:p>
            <w:pPr>
              <w:rPr>
                <w:rFonts w:hint="eastAsia" w:ascii="宋体"/>
                <w:color w:val="000000"/>
                <w:sz w:val="24"/>
                <w:szCs w:val="24"/>
              </w:rPr>
            </w:pPr>
          </w:p>
        </w:tc>
      </w:tr>
    </w:tbl>
    <w:p>
      <w:pPr>
        <w:rPr>
          <w:vanish/>
          <w:sz w:val="24"/>
          <w:szCs w:val="24"/>
        </w:rPr>
      </w:pPr>
    </w:p>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shd w:val="clear"/>
            <w:vAlign w:val="center"/>
          </w:tcPr>
          <w:p>
            <w:pPr>
              <w:pStyle w:val="2"/>
              <w:keepNext w:val="0"/>
              <w:keepLines w:val="0"/>
              <w:widowControl/>
              <w:suppressLineNumbers w:val="0"/>
              <w:spacing w:line="432" w:lineRule="auto"/>
              <w:jc w:val="center"/>
            </w:pPr>
            <w:r>
              <w:rPr>
                <w:rStyle w:val="5"/>
                <w:rFonts w:hint="eastAsia" w:ascii="宋体" w:hAnsi="宋体" w:eastAsia="宋体" w:cs="宋体"/>
                <w:color w:val="000000"/>
                <w:sz w:val="36"/>
                <w:szCs w:val="36"/>
                <w:u w:val="none"/>
              </w:rPr>
              <w:t>中华人民共和国国务院令</w:t>
            </w:r>
            <w:r>
              <w:rPr>
                <w:rFonts w:hint="eastAsia" w:ascii="宋体" w:hAnsi="宋体" w:eastAsia="宋体" w:cs="宋体"/>
                <w:color w:val="000000"/>
                <w:sz w:val="24"/>
                <w:szCs w:val="24"/>
                <w:u w:val="none"/>
              </w:rPr>
              <w:br w:type="textWrapping"/>
            </w:r>
            <w:r>
              <w:rPr>
                <w:rFonts w:ascii="楷体_GB2312" w:hAnsi="宋体" w:eastAsia="楷体_GB2312" w:cs="楷体_GB2312"/>
                <w:color w:val="000000"/>
                <w:sz w:val="24"/>
                <w:szCs w:val="24"/>
                <w:u w:val="none"/>
              </w:rPr>
              <w:t>第641号</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《城镇排水与污水处理条例》已经2013年9月18日国务院第24次常务会议通过，现予公布，自2014年1月1日起施行。</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总　理 　李克强</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2013年10月2日</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p>
          <w:p>
            <w:pPr>
              <w:pStyle w:val="2"/>
              <w:keepNext w:val="0"/>
              <w:keepLines w:val="0"/>
              <w:widowControl/>
              <w:suppressLineNumbers w:val="0"/>
              <w:spacing w:line="432" w:lineRule="auto"/>
              <w:jc w:val="center"/>
            </w:pPr>
            <w:bookmarkStart w:id="0" w:name="_GoBack"/>
            <w:r>
              <w:rPr>
                <w:rStyle w:val="5"/>
                <w:rFonts w:hint="eastAsia" w:ascii="宋体" w:hAnsi="宋体" w:eastAsia="宋体" w:cs="宋体"/>
                <w:color w:val="000000"/>
                <w:sz w:val="36"/>
                <w:szCs w:val="36"/>
                <w:u w:val="none"/>
              </w:rPr>
              <w:t>城镇排水与污水处理条例</w:t>
            </w:r>
          </w:p>
          <w:bookmarkEnd w:id="0"/>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第一章　总　　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第一条</w:t>
            </w:r>
            <w:r>
              <w:rPr>
                <w:rFonts w:hint="eastAsia" w:ascii="宋体" w:hAnsi="宋体" w:eastAsia="宋体" w:cs="宋体"/>
                <w:color w:val="000000"/>
                <w:sz w:val="24"/>
                <w:szCs w:val="24"/>
                <w:u w:val="none"/>
              </w:rPr>
              <w:t>　为了加强对城镇排水与污水处理的管理，保障城镇排水与污水处理设施安全运行，防治城镇水污染和内涝灾害，保障公民生命、财产安全和公共安全，保护环境，制定本条例。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第二条</w:t>
            </w:r>
            <w:r>
              <w:rPr>
                <w:rFonts w:hint="eastAsia" w:ascii="宋体" w:hAnsi="宋体" w:eastAsia="宋体" w:cs="宋体"/>
                <w:color w:val="000000"/>
                <w:sz w:val="24"/>
                <w:szCs w:val="24"/>
                <w:u w:val="none"/>
              </w:rPr>
              <w:t>　城镇排水与污水处理的规划，城镇排水与污水处理设施的建设、维护与保护，向城镇排水设施排水与污水处理，以及城镇内涝防治，适用本条例。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第三条</w:t>
            </w:r>
            <w:r>
              <w:rPr>
                <w:rFonts w:hint="eastAsia" w:ascii="宋体" w:hAnsi="宋体" w:eastAsia="宋体" w:cs="宋体"/>
                <w:color w:val="000000"/>
                <w:sz w:val="24"/>
                <w:szCs w:val="24"/>
                <w:u w:val="none"/>
              </w:rPr>
              <w:t>　县级以上人民政府应当加强对城镇排水与污水处理工作的领导，并将城镇排水与污水处理工作纳入国民经济和社会发展规划。</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第四条</w:t>
            </w:r>
            <w:r>
              <w:rPr>
                <w:rFonts w:hint="eastAsia" w:ascii="宋体" w:hAnsi="宋体" w:eastAsia="宋体" w:cs="宋体"/>
                <w:color w:val="000000"/>
                <w:sz w:val="24"/>
                <w:szCs w:val="24"/>
                <w:u w:val="none"/>
              </w:rPr>
              <w:t>　城镇排水与污水处理应当遵循尊重自然、统筹规划、配套建设、保障安全、综合利用的原则。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第五条</w:t>
            </w:r>
            <w:r>
              <w:rPr>
                <w:rFonts w:hint="eastAsia" w:ascii="宋体" w:hAnsi="宋体" w:eastAsia="宋体" w:cs="宋体"/>
                <w:color w:val="000000"/>
                <w:sz w:val="24"/>
                <w:szCs w:val="24"/>
                <w:u w:val="none"/>
              </w:rPr>
              <w:t>　国务院住房城乡建设主管部门指导监督全国城镇排水与污水处理工作。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县级以上地方人民政府城镇排水与污水处理主管部门（以下称城镇排水主管部门）负责本行政区域内城镇排水与污水处理的监督管理工作。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县级以上人民政府其他有关部门依照本条例和其他有关法律、法规的规定，在各自的职责范围内负责城镇排水与污水处理监督管理的相关工作。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第六条</w:t>
            </w:r>
            <w:r>
              <w:rPr>
                <w:rFonts w:hint="eastAsia" w:ascii="宋体" w:hAnsi="宋体" w:eastAsia="宋体" w:cs="宋体"/>
                <w:color w:val="000000"/>
                <w:sz w:val="24"/>
                <w:szCs w:val="24"/>
                <w:u w:val="none"/>
              </w:rPr>
              <w:t>　国家鼓励采取特许经营、政府购买服务等多种形式，吸引社会资金参与投资、建设和运营城镇排水与污水处理设施。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县级以上人民政府鼓励、支持城镇排水与污水处理科学技术研究，推广应用先进适用的技术、工艺、设备和材料，促进污水的再生利用和污泥、雨水的资源化利用，提高城镇排水与污水处理能力。</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第二章　规划与建设</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第七条</w:t>
            </w:r>
            <w:r>
              <w:rPr>
                <w:rFonts w:hint="eastAsia" w:ascii="宋体" w:hAnsi="宋体" w:eastAsia="宋体" w:cs="宋体"/>
                <w:color w:val="000000"/>
                <w:sz w:val="24"/>
                <w:szCs w:val="24"/>
                <w:u w:val="none"/>
              </w:rPr>
              <w:t>　国务院住房城乡建设主管部门会同国务院有关部门，编制全国的城镇排水与污水处理规划，明确全国城镇排水与污水处理的中长期发展目标、发展战略、布局、任务以及保障措施等。</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会同有关部门，根据当地经济社会发展水平以及地理、气候特征，编制本行政区域的城镇排水与污水处理规划，明确排水与污水处理目标与标准，排水量与排水模式，污水处理与再生利用、污泥处理处置要求，排涝措施，城镇排水与污水处理设施的规模、布局、建设时序和建设用地以及保障措施等；易发生内涝的城市、镇，还应当编制城镇内涝防治专项规划，并纳入本行政区域的城镇排水与污水处理规划。</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第八条</w:t>
            </w:r>
            <w:r>
              <w:rPr>
                <w:rFonts w:hint="eastAsia" w:ascii="宋体" w:hAnsi="宋体" w:eastAsia="宋体" w:cs="宋体"/>
                <w:color w:val="000000"/>
                <w:sz w:val="24"/>
                <w:szCs w:val="24"/>
                <w:u w:val="none"/>
              </w:rPr>
              <w:t>　城镇排水与污水处理规划的编制，应当依据国民经济和社会发展规划、城乡规划、土地利用总体规划、水污染防治规划和防洪规划，并与城镇开发建设、道路、绿地、水系等专项规划相衔接。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城镇内涝防治专项规划的编制，应当根据城镇人口与规模、降雨规律、暴雨内涝风险等因素，合理确定内涝防治目标和要求，充分利用自然生态系统，提高雨水滞渗、调蓄和排放能力。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第九条</w:t>
            </w:r>
            <w:r>
              <w:rPr>
                <w:rFonts w:hint="eastAsia" w:ascii="宋体" w:hAnsi="宋体" w:eastAsia="宋体" w:cs="宋体"/>
                <w:color w:val="000000"/>
                <w:sz w:val="24"/>
                <w:szCs w:val="24"/>
                <w:u w:val="none"/>
              </w:rPr>
              <w:t>　城镇排水主管部门应当将编制的城镇排水与污水处理规划报本级人民政府批准后组织实施，并报上一级人民政府城镇排水主管部门备案。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城镇排水与污水处理规划一经批准公布，应当严格执行；因经济社会发展确需修改的，应当按照原审批程序报送审批。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第十条</w:t>
            </w:r>
            <w:r>
              <w:rPr>
                <w:rFonts w:hint="eastAsia" w:ascii="宋体" w:hAnsi="宋体" w:eastAsia="宋体" w:cs="宋体"/>
                <w:color w:val="000000"/>
                <w:sz w:val="24"/>
                <w:szCs w:val="24"/>
                <w:u w:val="none"/>
              </w:rPr>
              <w:t>　县级以上地方人民政府应当根据城镇排水与污水处理规划的要求，加大对城镇排水与污水处理设施建设和维护的投入。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第十一条</w:t>
            </w:r>
            <w:r>
              <w:rPr>
                <w:rFonts w:hint="eastAsia" w:ascii="宋体" w:hAnsi="宋体" w:eastAsia="宋体" w:cs="宋体"/>
                <w:color w:val="000000"/>
                <w:sz w:val="24"/>
                <w:szCs w:val="24"/>
                <w:u w:val="none"/>
              </w:rPr>
              <w:t>　城乡规划和城镇排水与污水处理规划确定的城镇排水与污水处理设施建设用地，不得擅自改变用途。</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第十二条</w:t>
            </w:r>
            <w:r>
              <w:rPr>
                <w:rFonts w:hint="eastAsia" w:ascii="宋体" w:hAnsi="宋体" w:eastAsia="宋体" w:cs="宋体"/>
                <w:color w:val="000000"/>
                <w:sz w:val="24"/>
                <w:szCs w:val="24"/>
                <w:u w:val="none"/>
              </w:rPr>
              <w:t>　县级以上地方人民政府应当按照先规划后建设的原则，依据城镇排水与污水处理规划，合理确定城镇排水与污水处理设施建设标准，统筹安排管网、泵站、污水处理厂以及污泥处理处置、再生水利用、雨水调蓄和排放等排水与污水处理设施建设和改造。</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新区的开发和建设，应当按照城镇排水与污水处理规划确定的建设时序，优先安排排水与污水处理设施建设；未建或者已建但未达到国家有关标准的，应当按照年度改造计划进行改造，提高城镇排水与污水处理能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第十三条</w:t>
            </w:r>
            <w:r>
              <w:rPr>
                <w:rFonts w:hint="eastAsia" w:ascii="宋体" w:hAnsi="宋体" w:eastAsia="宋体" w:cs="宋体"/>
                <w:color w:val="000000"/>
                <w:sz w:val="24"/>
                <w:szCs w:val="24"/>
                <w:u w:val="none"/>
              </w:rPr>
              <w:t>　县级以上地方人民政府应当按照城镇排涝要求，结合城镇用地性质和条件，加强雨水管网、泵站以及雨水调蓄、超标雨水径流排放等设施建设和改造。</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新建、改建、扩建市政基础设施工程应当配套建设雨水收集利用设施，增加绿地、砂石地面、可渗透路面和自然地面对雨水的滞渗能力，利用建筑物、停车场、广场、道路等建设雨水收集利用设施，削减雨水径流，提高城镇内涝防治能力。</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新区建设与旧城区改建，应当按照城镇排水与污水处理规划确定的雨水径流控制要求建设相关设施。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第十四条</w:t>
            </w:r>
            <w:r>
              <w:rPr>
                <w:rFonts w:hint="eastAsia" w:ascii="宋体" w:hAnsi="宋体" w:eastAsia="宋体" w:cs="宋体"/>
                <w:color w:val="000000"/>
                <w:sz w:val="24"/>
                <w:szCs w:val="24"/>
                <w:u w:val="none"/>
              </w:rPr>
              <w:t>　城镇排水与污水处理规划范围内的城镇排水与污水处理设施建设项目以及需要与城镇排水与污水处理设施相连接的新建、改建、扩建建设工程，城乡规划主管部门在依法核发建设用地规划许可证时，应当征求城镇排水主管部门的意见。城镇排水主管部门应当就排水设计方案是否符合城镇排水与污水处理规划和相关标准提出意见。</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建设单位应当按照排水设计方案建设连接管网等设施；未建设连接管网等设施的，不得投入使用。城镇排水主管部门或者其委托的专门机构应当加强指导和监督。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第十五条</w:t>
            </w:r>
            <w:r>
              <w:rPr>
                <w:rFonts w:hint="eastAsia" w:ascii="宋体" w:hAnsi="宋体" w:eastAsia="宋体" w:cs="宋体"/>
                <w:color w:val="000000"/>
                <w:sz w:val="24"/>
                <w:szCs w:val="24"/>
                <w:u w:val="none"/>
              </w:rPr>
              <w:t>　城镇排水与污水处理设施建设工程竣工后，建设单位应当依法组织竣工验收。竣工验收合格的，方可交付使用，并自竣工验收合格之日起15日内，将竣工验收报告及相关资料报城镇排水主管部门备案。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第十六条</w:t>
            </w:r>
            <w:r>
              <w:rPr>
                <w:rFonts w:hint="eastAsia" w:ascii="宋体" w:hAnsi="宋体" w:eastAsia="宋体" w:cs="宋体"/>
                <w:color w:val="000000"/>
                <w:sz w:val="24"/>
                <w:szCs w:val="24"/>
                <w:u w:val="none"/>
              </w:rPr>
              <w:t>　城镇排水与污水处理设施竣工验收合格后，由城镇排水主管部门通过招标投标、委托等方式确定符合条件的设施维护运营单位负责管理。特许经营合同、委托运营合同涉及污染物削减和污水处理运营服务费的，城镇排水主管部门应当征求环境保护主管部门、价格主管部门的意见。国家鼓励实施城镇污水处理特许经营制度。具体办法由国务院住房城乡建设主管部门会同国务院有关部门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城镇排水与污水处理设施维护运营单位应当具备下列条件：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（一）有法人资格；</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（二）有与从事城镇排水与污水处理设施维护运营活动相适应的资金和设备；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（三）有完善的运行管理和安全管理制度；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（四）技术负责人和关键岗位人员经专业培训并考核合格；</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（五）有相应的良好业绩和维护运营经验；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（六）法律、法规规定的其他条件。</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第三章　排　　水</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第十七条</w:t>
            </w:r>
            <w:r>
              <w:rPr>
                <w:rFonts w:hint="eastAsia" w:ascii="宋体" w:hAnsi="宋体" w:eastAsia="宋体" w:cs="宋体"/>
                <w:color w:val="000000"/>
                <w:sz w:val="24"/>
                <w:szCs w:val="24"/>
                <w:u w:val="none"/>
              </w:rPr>
              <w:t>　县级以上地方人民政府应当根据当地降雨规律和暴雨内涝风险情况，结合气象、水文资料，建立排水设施地理信息系统，加强雨水排放管理，提高城镇内涝防治水平。</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地方人民政府应当组织有关部门、单位采取相应的预防治理措施，建立城镇内涝防治预警、会商、联动机制，发挥河道行洪能力和水库、洼淀、湖泊调蓄洪水的功能，加强对城镇排水设施的管理和河道防护、整治，因地制宜地采取定期清淤疏浚等措施，确保雨水排放畅通，共同做好城镇内涝防治工作。</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第十八条</w:t>
            </w:r>
            <w:r>
              <w:rPr>
                <w:rFonts w:hint="eastAsia" w:ascii="宋体" w:hAnsi="宋体" w:eastAsia="宋体" w:cs="宋体"/>
                <w:color w:val="000000"/>
                <w:sz w:val="24"/>
                <w:szCs w:val="24"/>
                <w:u w:val="none"/>
              </w:rPr>
              <w:t>　城镇排水主管部门应当按照城镇内涝防治专项规划的要求，确定雨水收集利用设施建设标准，明确雨水的排水分区和排水出路，合理控制雨水径流。</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第十九条</w:t>
            </w:r>
            <w:r>
              <w:rPr>
                <w:rFonts w:hint="eastAsia" w:ascii="宋体" w:hAnsi="宋体" w:eastAsia="宋体" w:cs="宋体"/>
                <w:color w:val="000000"/>
                <w:sz w:val="24"/>
                <w:szCs w:val="24"/>
                <w:u w:val="none"/>
              </w:rPr>
              <w:t>　除干旱地区外，新区建设应当实行雨水、污水分流；对实行雨水、污水合流的地区，应当按照城镇排水与污水处理规划要求，进行雨水、污水分流改造。雨水、污水分流改造可以结合旧城区改建和道路建设同时进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在雨水、污水分流地区，新区建设和旧城区改建不得将雨水管网、污水管网相互混接。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在有条件的地区，应当逐步推进初期雨水收集与处理，合理确定截流倍数，通过设置初期雨水贮存池、建设截流干管等方式，加强对初期雨水的排放调控和污染防治。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第二十条</w:t>
            </w:r>
            <w:r>
              <w:rPr>
                <w:rFonts w:hint="eastAsia" w:ascii="宋体" w:hAnsi="宋体" w:eastAsia="宋体" w:cs="宋体"/>
                <w:color w:val="000000"/>
                <w:sz w:val="24"/>
                <w:szCs w:val="24"/>
                <w:u w:val="none"/>
              </w:rPr>
              <w:t>　城镇排水设施覆盖范围内的排水单位和个人，应当按照国家有关规定将污水排入城镇排水设施。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在雨水、污水分流地区，不得将污水排入雨水管网。</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第二十一条</w:t>
            </w:r>
            <w:r>
              <w:rPr>
                <w:rFonts w:hint="eastAsia" w:ascii="宋体" w:hAnsi="宋体" w:eastAsia="宋体" w:cs="宋体"/>
                <w:color w:val="000000"/>
                <w:sz w:val="24"/>
                <w:szCs w:val="24"/>
                <w:u w:val="none"/>
              </w:rPr>
              <w:t>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排水户应当按照污水排入排水管网许可证的要求排放污水。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第二十二条</w:t>
            </w:r>
            <w:r>
              <w:rPr>
                <w:rFonts w:hint="eastAsia" w:ascii="宋体" w:hAnsi="宋体" w:eastAsia="宋体" w:cs="宋体"/>
                <w:color w:val="000000"/>
                <w:sz w:val="24"/>
                <w:szCs w:val="24"/>
                <w:u w:val="none"/>
              </w:rPr>
              <w:t>　排水户申请领取污水排入排水管网许可证应当具备下列条件：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（一）排放口的设置符合城镇排水与污水处理规划的要求；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（二）按照国家有关规定建设相应的预处理设施和水质、水量检测设施；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（三）排放的污水符合国家或者地方规定的有关排放标准；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（四）法律、法规规定的其他条件。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符合前款规定条件的，由城镇排水主管部门核发污水排入排水管网许可证；具体办法由国务院住房城乡建设主管部门制定。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第二十三条</w:t>
            </w:r>
            <w:r>
              <w:rPr>
                <w:rFonts w:hint="eastAsia" w:ascii="宋体" w:hAnsi="宋体" w:eastAsia="宋体" w:cs="宋体"/>
                <w:color w:val="000000"/>
                <w:sz w:val="24"/>
                <w:szCs w:val="24"/>
                <w:u w:val="none"/>
              </w:rPr>
              <w:t>　城镇排水主管部门应当加强对排放口设置以及预处理设施和水质、水量检测设施建设的指导和监督；对不符合规划要求或者国家有关规定的，应当要求排水户采取措施，限期整改。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第二十四条</w:t>
            </w:r>
            <w:r>
              <w:rPr>
                <w:rFonts w:hint="eastAsia" w:ascii="宋体" w:hAnsi="宋体" w:eastAsia="宋体" w:cs="宋体"/>
                <w:color w:val="000000"/>
                <w:sz w:val="24"/>
                <w:szCs w:val="24"/>
                <w:u w:val="none"/>
              </w:rPr>
              <w:t>　城镇排水主管部门委托的排水监测机构，应当对排水户排放污水的水质和水量进行监测，并建立排水监测档案。排水户应当接受监测，如实提供有关资料。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列入重点排污单位名录的排水户安装的水污染物排放自动监测设备，应当与环境保护主管部门的监控设备联网。环境保护主管部门应当将监测数据与城镇排水主管部门共享。</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第二十五条</w:t>
            </w:r>
            <w:r>
              <w:rPr>
                <w:rFonts w:hint="eastAsia" w:ascii="宋体" w:hAnsi="宋体" w:eastAsia="宋体" w:cs="宋体"/>
                <w:color w:val="000000"/>
                <w:sz w:val="24"/>
                <w:szCs w:val="24"/>
                <w:u w:val="none"/>
              </w:rPr>
              <w:t>　因城镇排水设施维护或者检修可能对排水造成影响的，城镇排水设施维护运营单位应当提前24小时通知相关排水户；可能对排水造成严重影响的，应当事先向城镇排水主管部门报告，采取应急处理措施，并向社会公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第二十六条</w:t>
            </w:r>
            <w:r>
              <w:rPr>
                <w:rFonts w:hint="eastAsia" w:ascii="宋体" w:hAnsi="宋体" w:eastAsia="宋体" w:cs="宋体"/>
                <w:color w:val="000000"/>
                <w:sz w:val="24"/>
                <w:szCs w:val="24"/>
                <w:u w:val="none"/>
              </w:rPr>
              <w:t>　设置于机动车道路上的窨井，应当按照国家有关规定进行建设，保证其承载力和稳定性等符合相关要求。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排水管网窨井盖应当具备防坠落和防盗窃功能，满足结构强度要求。</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第二十七条</w:t>
            </w:r>
            <w:r>
              <w:rPr>
                <w:rFonts w:hint="eastAsia" w:ascii="宋体" w:hAnsi="宋体" w:eastAsia="宋体" w:cs="宋体"/>
                <w:color w:val="000000"/>
                <w:sz w:val="24"/>
                <w:szCs w:val="24"/>
                <w:u w:val="none"/>
              </w:rPr>
              <w:t>　城镇排水主管部门应当按照国家有关规定建立城镇排涝风险评估制度和灾害后评估制度，在汛前对城镇排水设施进行全面检查，对发现的问题，责成有关单位限期处理，并加强城镇广场、立交桥下、地下构筑物、棚户区等易涝点的治理，强化排涝措施，增加必要的强制排水设施和装备。</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城镇排水设施维护运营单位应当按照防汛要求，对城镇排水设施进行全面检查、维护、清疏，确保设施安全运行。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在汛期，有管辖权的人民政府防汛指挥机构应当加强对易涝点的巡查，发现险情，立即采取措施。有关单位和个人在汛期应当服从有管辖权的人民政府防汛指挥机构的统一调度指挥或者监督。</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第四章　污水处理</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第二十八条</w:t>
            </w:r>
            <w:r>
              <w:rPr>
                <w:rFonts w:hint="eastAsia" w:ascii="宋体" w:hAnsi="宋体" w:eastAsia="宋体" w:cs="宋体"/>
                <w:color w:val="000000"/>
                <w:sz w:val="24"/>
                <w:szCs w:val="24"/>
                <w:u w:val="none"/>
              </w:rPr>
              <w:t>　城镇排水主管部门应当与城镇污水处理设施维护运营单位签订维护运营合同，明确双方权利义务。</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城镇污水处理设施维护运营单位应当依照法律、法规和有关规定以及维护运营合同进行维护运营，定期向社会公开有关维护运营信息，并接受相关部门和社会公众的监督。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第二十九条</w:t>
            </w:r>
            <w:r>
              <w:rPr>
                <w:rFonts w:hint="eastAsia" w:ascii="宋体" w:hAnsi="宋体" w:eastAsia="宋体" w:cs="宋体"/>
                <w:color w:val="000000"/>
                <w:sz w:val="24"/>
                <w:szCs w:val="24"/>
                <w:u w:val="none"/>
              </w:rPr>
              <w:t>　城镇污水处理设施维护运营单位应当保证出水水质符合国家和地方规定的排放标准，不得排放不达标污水。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城镇污水处理设施维护运营单位应当按照国家有关规定向价格主管部门提交相关成本信息。</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城镇排水主管部门核定城镇污水处理运营成本，应当考虑主要污染物削减情况。</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第三十条</w:t>
            </w:r>
            <w:r>
              <w:rPr>
                <w:rFonts w:hint="eastAsia" w:ascii="宋体" w:hAnsi="宋体" w:eastAsia="宋体" w:cs="宋体"/>
                <w:color w:val="000000"/>
                <w:sz w:val="24"/>
                <w:szCs w:val="24"/>
                <w:u w:val="none"/>
              </w:rPr>
              <w:t>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第三十一条</w:t>
            </w:r>
            <w:r>
              <w:rPr>
                <w:rFonts w:hint="eastAsia" w:ascii="宋体" w:hAnsi="宋体" w:eastAsia="宋体" w:cs="宋体"/>
                <w:color w:val="000000"/>
                <w:sz w:val="24"/>
                <w:szCs w:val="24"/>
                <w:u w:val="none"/>
              </w:rPr>
              <w:t>　城镇污水处理设施维护运营单位不得擅自停运城镇污水处理设施，因检修等原因需要停运或者部分停运城镇污水处理设施的，应当在90个工作日前向城镇排水主管部门、环境保护主管部门报告。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在出现进水水质和水量发生重大变化可能导致出水水质超标，或者发生影响城镇污水处理设施安全运行的突发情况时，应当立即采取应急处理措施，并向城镇排水主管部门、环境保护主管部门报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城镇排水主管部门或者环境保护主管部门接到报告后，应当及时核查处理。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第三十二条</w:t>
            </w:r>
            <w:r>
              <w:rPr>
                <w:rFonts w:hint="eastAsia" w:ascii="宋体" w:hAnsi="宋体" w:eastAsia="宋体" w:cs="宋体"/>
                <w:color w:val="000000"/>
                <w:sz w:val="24"/>
                <w:szCs w:val="24"/>
                <w:u w:val="none"/>
              </w:rPr>
              <w:t>　排水单位和个人应当按照国家有关规定缴纳污水处理费。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向城镇污水处理设施排放污水、缴纳污水处理费的，不再缴纳排污费。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排水监测机构接受城镇排水主管部门委托从事有关监测活动，不得向城镇污水处理设施维护运营单位和排水户收取任何费用。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第三十三条</w:t>
            </w:r>
            <w:r>
              <w:rPr>
                <w:rFonts w:hint="eastAsia" w:ascii="宋体" w:hAnsi="宋体" w:eastAsia="宋体" w:cs="宋体"/>
                <w:color w:val="000000"/>
                <w:sz w:val="24"/>
                <w:szCs w:val="24"/>
                <w:u w:val="none"/>
              </w:rPr>
              <w:t>　污水处理费应当纳入地方财政预算管理，专项用于城镇污水处理设施的建设、运行和污泥处理处置，不得挪作他用。污水处理费的收费标准不应低于城镇污水处理设施正常运营的成本。因特殊原因，收取的污水处理费不足以支付城镇污水处理设施正常运营的成本的，地方人民政府给予补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污水处理费的收取、使用情况应当向社会公开。</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第三十四条</w:t>
            </w:r>
            <w:r>
              <w:rPr>
                <w:rFonts w:hint="eastAsia" w:ascii="宋体" w:hAnsi="宋体" w:eastAsia="宋体" w:cs="宋体"/>
                <w:color w:val="000000"/>
                <w:sz w:val="24"/>
                <w:szCs w:val="24"/>
                <w:u w:val="none"/>
              </w:rPr>
              <w:t>　县级以上地方人民政府环境保护主管部门应当依法对城镇污水处理设施的出水水质和水量进行监督检查。</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城镇排水主管部门应当对城镇污水处理设施运营情况进行监督和考核，并将监督考核情况向社会公布。有关单位和个人应当予以配合。</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城镇污水处理设施维护运营单位应当为进出水在线监测系统的安全运行提供保障条件。</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第三十五条</w:t>
            </w:r>
            <w:r>
              <w:rPr>
                <w:rFonts w:hint="eastAsia" w:ascii="宋体" w:hAnsi="宋体" w:eastAsia="宋体" w:cs="宋体"/>
                <w:color w:val="000000"/>
                <w:sz w:val="24"/>
                <w:szCs w:val="24"/>
                <w:u w:val="none"/>
              </w:rPr>
              <w:t>　城镇排水主管部门应当根据城镇污水处理设施维护运营单位履行维护运营合同的情况以及环境保护主管部门对城镇污水处理设施出水水质和水量的监督检查结果，核定城镇污水处理设施运营服务费。地方人民政府有关部门应当及时、足额拨付城镇污水处理设施运营服务费。</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第三十六条</w:t>
            </w:r>
            <w:r>
              <w:rPr>
                <w:rFonts w:hint="eastAsia" w:ascii="宋体" w:hAnsi="宋体" w:eastAsia="宋体" w:cs="宋体"/>
                <w:color w:val="000000"/>
                <w:sz w:val="24"/>
                <w:szCs w:val="24"/>
                <w:u w:val="none"/>
              </w:rPr>
              <w:t>　城镇排水主管部门在监督考核中，发现城镇污水处理设施维护运营单位存在未依照法律、法规和有关规定以及维护运营合同进行维护运营，擅自停运或者部分停运城镇污水处理设施，或者其他无法安全运行等情形的，应当要求城镇污水处理设施维护运营单位采取措施，限期整改；逾期不整改的，或者整改后仍无法安全运行的，城镇排水主管部门可以终止维护运营合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城镇排水主管部门终止与城镇污水处理设施维护运营单位签订的维护运营合同的，应当采取有效措施保障城镇污水处理设施的安全运行。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第三十七条</w:t>
            </w:r>
            <w:r>
              <w:rPr>
                <w:rFonts w:hint="eastAsia" w:ascii="宋体" w:hAnsi="宋体" w:eastAsia="宋体" w:cs="宋体"/>
                <w:color w:val="000000"/>
                <w:sz w:val="24"/>
                <w:szCs w:val="24"/>
                <w:u w:val="none"/>
              </w:rPr>
              <w:t>　国家鼓励城镇污水处理再生利用，工业生产、城市绿化、道路清扫、车辆冲洗、建筑施工以及生态景观等，应当优先使用再生水。</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县级以上地方人民政府应当根据当地水资源和水环境状况，合理确定再生水利用的规模，制定促进再生水利用的保障措施。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再生水纳入水资源统一配置，县级以上地方人民政府水行政主管部门应当依法加强指导。</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第五章　设施维护与保护</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第三十八条</w:t>
            </w:r>
            <w:r>
              <w:rPr>
                <w:rFonts w:hint="eastAsia" w:ascii="宋体" w:hAnsi="宋体" w:eastAsia="宋体" w:cs="宋体"/>
                <w:color w:val="000000"/>
                <w:sz w:val="24"/>
                <w:szCs w:val="24"/>
                <w:u w:val="none"/>
              </w:rPr>
              <w:t>　城镇排水与污水处理设施维护运营单位应当建立健全安全生产管理制度，加强对窨井盖等城镇排水与污水处理设施的日常巡查、维修和养护，保障设施安全运行。</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从事管网维护、应急排水、井下及有限空间作业的，设施维护运营单位应当安排专门人员进行现场安全管理，设置醒目警示标志，采取有效措施避免人员坠落、车辆陷落，并及时复原窨井盖，确保操作规程的遵守和安全措施的落实。相关特种作业人员，应当按照国家有关规定取得相应的资格证书。</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第三十九条</w:t>
            </w:r>
            <w:r>
              <w:rPr>
                <w:rFonts w:hint="eastAsia" w:ascii="宋体" w:hAnsi="宋体" w:eastAsia="宋体" w:cs="宋体"/>
                <w:color w:val="000000"/>
                <w:sz w:val="24"/>
                <w:szCs w:val="24"/>
                <w:u w:val="none"/>
              </w:rPr>
              <w:t>　县级以上地方人民政府应当根据实际情况，依法组织编制城镇排水与污水处理应急预案，统筹安排应对突发事件以及城镇排涝所必需的物资。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城镇排水与污水处理设施维护运营单位应当制定本单位的应急预案，配备必要的抢险装备、器材，并定期组织演练。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第四十条</w:t>
            </w:r>
            <w:r>
              <w:rPr>
                <w:rFonts w:hint="eastAsia" w:ascii="宋体" w:hAnsi="宋体" w:eastAsia="宋体" w:cs="宋体"/>
                <w:color w:val="000000"/>
                <w:sz w:val="24"/>
                <w:szCs w:val="24"/>
                <w:u w:val="none"/>
              </w:rPr>
              <w:t>　排水户因发生事故或者其他突发事件，排放的污水可能危及城镇排水与污水处理设施安全运行的，应当立即采取措施消除危害，并及时向城镇排水主管部门和环境保护主管部门等有关部门报告。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城镇排水与污水处理安全事故或者突发事件发生后，设施维护运营单位应当立即启动本单位应急预案，采取防护措施、组织抢修，并及时向城镇排水主管部门和有关部门报告。</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第四十一条</w:t>
            </w:r>
            <w:r>
              <w:rPr>
                <w:rFonts w:hint="eastAsia" w:ascii="宋体" w:hAnsi="宋体" w:eastAsia="宋体" w:cs="宋体"/>
                <w:color w:val="000000"/>
                <w:sz w:val="24"/>
                <w:szCs w:val="24"/>
                <w:u w:val="none"/>
              </w:rPr>
              <w:t>　城镇排水主管部门应当会同有关部门，按照国家有关规定划定城镇排水与污水处理设施保护范围，并向社会公布。</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在保护范围内，有关单位从事爆破、钻探、打桩、顶进、挖掘、取土等可能影响城镇排水与污水处理设施安全的活动的，应当与设施维护运营单位等共同制定设施保护方案，并采取相应的安全防护措施。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第四十二条</w:t>
            </w:r>
            <w:r>
              <w:rPr>
                <w:rFonts w:hint="eastAsia" w:ascii="宋体" w:hAnsi="宋体" w:eastAsia="宋体" w:cs="宋体"/>
                <w:color w:val="000000"/>
                <w:sz w:val="24"/>
                <w:szCs w:val="24"/>
                <w:u w:val="none"/>
              </w:rPr>
              <w:t>　禁止从事下列危及城镇排水与污水处理设施安全的活动：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（一）损毁、盗窃城镇排水与污水处理设施；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（二）穿凿、堵塞城镇排水与污水处理设施；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（三）向城镇排水与污水处理设施排放、倾倒剧毒、易燃易爆、腐蚀性废液和废渣；</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（四）向城镇排水与污水处理设施倾倒垃圾、渣土、施工泥浆等废弃物；</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（五）建设占压城镇排水与污水处理设施的建筑物、构筑物或者其他设施；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（六）其他危及城镇排水与污水处理设施安全的活动。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第四十三条</w:t>
            </w:r>
            <w:r>
              <w:rPr>
                <w:rFonts w:hint="eastAsia" w:ascii="宋体" w:hAnsi="宋体" w:eastAsia="宋体" w:cs="宋体"/>
                <w:color w:val="000000"/>
                <w:sz w:val="24"/>
                <w:szCs w:val="24"/>
                <w:u w:val="none"/>
              </w:rPr>
              <w:t>　新建、改建、扩建建设工程，不得影响城镇排水与污水处理设施安全。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建设工程开工前，建设单位应当查明工程建设范围内地下城镇排水与污水处理设施的相关情况。城镇排水主管部门及其他相关部门和单位应当及时提供相关资料。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建设工程施工范围内有排水管网等城镇排水与污水处理设施的，建设单位应当与施工单位、设施维护运营单位共同制定设施保护方案，并采取相应的安全保护措施。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因工程建设需要拆除、改动城镇排水与污水处理设施的，建设单位应当制定拆除、改动方案，报城镇排水主管部门审核，并承担重建、改建和采取临时措施的费用。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第四十四条</w:t>
            </w:r>
            <w:r>
              <w:rPr>
                <w:rFonts w:hint="eastAsia" w:ascii="宋体" w:hAnsi="宋体" w:eastAsia="宋体" w:cs="宋体"/>
                <w:color w:val="000000"/>
                <w:sz w:val="24"/>
                <w:szCs w:val="24"/>
                <w:u w:val="none"/>
              </w:rPr>
              <w:t>　县级以上人民政府城镇排水主管部门应当会同有关部门，加强对城镇排水与污水处理设施运行维护和保护情况的监督检查，并将检查情况及结果向社会公开。实施监督检查时，有权采取下列措施：</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（一）进入现场进行检查、监测；</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（二）查阅、复制有关文件和资料；</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（三）要求被监督检查的单位和个人就有关问题作出说明。</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被监督检查的单位和个人应当予以配合，不得妨碍和阻挠依法进行的监督检查活动。</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第四十五条</w:t>
            </w:r>
            <w:r>
              <w:rPr>
                <w:rFonts w:hint="eastAsia" w:ascii="宋体" w:hAnsi="宋体" w:eastAsia="宋体" w:cs="宋体"/>
                <w:color w:val="000000"/>
                <w:sz w:val="24"/>
                <w:szCs w:val="24"/>
                <w:u w:val="none"/>
              </w:rPr>
              <w:t>　审计机关应当加强对城镇排水与污水处理设施建设、运营、维护和保护等资金筹集、管理和使用情况的监督，并公布审计结果。</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第六章　法律责任</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第四十六条</w:t>
            </w:r>
            <w:r>
              <w:rPr>
                <w:rFonts w:hint="eastAsia" w:ascii="宋体" w:hAnsi="宋体" w:eastAsia="宋体" w:cs="宋体"/>
                <w:color w:val="000000"/>
                <w:sz w:val="24"/>
                <w:szCs w:val="24"/>
                <w:u w:val="none"/>
              </w:rPr>
              <w:t>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违反本条例规定，核发污水排入排水管网许可证、排污许可证后不实施监督检查的，对核发许可证的部门及其工作人员依照前款规定处理。</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第四十七条</w:t>
            </w:r>
            <w:r>
              <w:rPr>
                <w:rFonts w:hint="eastAsia" w:ascii="宋体" w:hAnsi="宋体" w:eastAsia="宋体" w:cs="宋体"/>
                <w:color w:val="000000"/>
                <w:sz w:val="24"/>
                <w:szCs w:val="24"/>
                <w:u w:val="none"/>
              </w:rPr>
              <w:t>　违反本条例规定，城镇排水主管部门对不符合法定条件的排水户核发污水排入排水管网许可证的，或者对符合法定条件的排水户不予核发污水排入排水管网许可证的，对直接负责的主管人员和其他直接责任人员依法给予处分；直接负责的主管人员和其他直接责任人员的行为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第四十八条</w:t>
            </w:r>
            <w:r>
              <w:rPr>
                <w:rFonts w:hint="eastAsia" w:ascii="宋体" w:hAnsi="宋体" w:eastAsia="宋体" w:cs="宋体"/>
                <w:color w:val="000000"/>
                <w:sz w:val="24"/>
                <w:szCs w:val="24"/>
                <w:u w:val="none"/>
              </w:rPr>
              <w:t>　违反本条例规定，在雨水、污水分流地区，建设单位、施工单位将雨水管网、污水管网相互混接的，由城镇排水主管部门责令改正，处5万元以上10万元以下的罚款；造成损失的，依法承担赔偿责任。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第四十九条</w:t>
            </w:r>
            <w:r>
              <w:rPr>
                <w:rFonts w:hint="eastAsia" w:ascii="宋体" w:hAnsi="宋体" w:eastAsia="宋体" w:cs="宋体"/>
                <w:color w:val="000000"/>
                <w:sz w:val="24"/>
                <w:szCs w:val="24"/>
                <w:u w:val="none"/>
              </w:rPr>
              <w:t>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第五十条</w:t>
            </w:r>
            <w:r>
              <w:rPr>
                <w:rFonts w:hint="eastAsia" w:ascii="宋体" w:hAnsi="宋体" w:eastAsia="宋体" w:cs="宋体"/>
                <w:color w:val="000000"/>
                <w:sz w:val="24"/>
                <w:szCs w:val="24"/>
                <w:u w:val="none"/>
              </w:rPr>
              <w:t>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第五十一条</w:t>
            </w:r>
            <w:r>
              <w:rPr>
                <w:rFonts w:hint="eastAsia" w:ascii="宋体" w:hAnsi="宋体" w:eastAsia="宋体" w:cs="宋体"/>
                <w:color w:val="000000"/>
                <w:sz w:val="24"/>
                <w:szCs w:val="24"/>
                <w:u w:val="none"/>
              </w:rPr>
              <w:t>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第五十二条</w:t>
            </w:r>
            <w:r>
              <w:rPr>
                <w:rFonts w:hint="eastAsia" w:ascii="宋体" w:hAnsi="宋体" w:eastAsia="宋体" w:cs="宋体"/>
                <w:color w:val="000000"/>
                <w:sz w:val="24"/>
                <w:szCs w:val="24"/>
                <w:u w:val="none"/>
              </w:rPr>
              <w:t>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第五十三条</w:t>
            </w:r>
            <w:r>
              <w:rPr>
                <w:rFonts w:hint="eastAsia" w:ascii="宋体" w:hAnsi="宋体" w:eastAsia="宋体" w:cs="宋体"/>
                <w:color w:val="000000"/>
                <w:sz w:val="24"/>
                <w:szCs w:val="24"/>
                <w:u w:val="none"/>
              </w:rPr>
              <w:t>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第五十四条</w:t>
            </w:r>
            <w:r>
              <w:rPr>
                <w:rFonts w:hint="eastAsia" w:ascii="宋体" w:hAnsi="宋体" w:eastAsia="宋体" w:cs="宋体"/>
                <w:color w:val="000000"/>
                <w:sz w:val="24"/>
                <w:szCs w:val="24"/>
                <w:u w:val="none"/>
              </w:rPr>
              <w:t>　违反本条例规定，排水单位或者个人不缴纳污水处理费的，由城镇排水主管部门责令限期缴纳，逾期拒不缴纳的，处应缴纳污水处理费数额1倍以上3倍以下罚款。</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第五十五条</w:t>
            </w:r>
            <w:r>
              <w:rPr>
                <w:rFonts w:hint="eastAsia" w:ascii="宋体" w:hAnsi="宋体" w:eastAsia="宋体" w:cs="宋体"/>
                <w:color w:val="000000"/>
                <w:sz w:val="24"/>
                <w:szCs w:val="24"/>
                <w:u w:val="none"/>
              </w:rPr>
              <w:t>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（一）未按照国家有关规定履行日常巡查、维修和养护责任，保障设施安全运行的；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（二）未及时采取防护措施、组织事故抢修的；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（三）因巡查、维护不到位，导致窨井盖丢失、损毁，造成人员伤亡和财产损失的。</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第五十六条</w:t>
            </w:r>
            <w:r>
              <w:rPr>
                <w:rFonts w:hint="eastAsia" w:ascii="宋体" w:hAnsi="宋体" w:eastAsia="宋体" w:cs="宋体"/>
                <w:color w:val="000000"/>
                <w:sz w:val="24"/>
                <w:szCs w:val="24"/>
                <w:u w:val="none"/>
              </w:rPr>
              <w:t>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第五十七条</w:t>
            </w:r>
            <w:r>
              <w:rPr>
                <w:rFonts w:hint="eastAsia" w:ascii="宋体" w:hAnsi="宋体" w:eastAsia="宋体" w:cs="宋体"/>
                <w:color w:val="000000"/>
                <w:sz w:val="24"/>
                <w:szCs w:val="24"/>
                <w:u w:val="none"/>
              </w:rPr>
              <w:t>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p>
            <w:pPr>
              <w:pStyle w:val="2"/>
              <w:keepNext w:val="0"/>
              <w:keepLines w:val="0"/>
              <w:widowControl/>
              <w:suppressLineNumbers w:val="0"/>
              <w:spacing w:line="432" w:lineRule="auto"/>
              <w:jc w:val="center"/>
            </w:pPr>
            <w:r>
              <w:rPr>
                <w:rFonts w:hint="eastAsia" w:ascii="宋体" w:hAnsi="宋体" w:eastAsia="宋体" w:cs="宋体"/>
                <w:color w:val="000000"/>
                <w:sz w:val="24"/>
                <w:szCs w:val="24"/>
                <w:u w:val="none"/>
              </w:rPr>
              <w:t>第七章　附　　则</w:t>
            </w:r>
          </w:p>
          <w:p>
            <w:pPr>
              <w:pStyle w:val="2"/>
              <w:keepNext w:val="0"/>
              <w:keepLines w:val="0"/>
              <w:widowControl/>
              <w:suppressLineNumbers w:val="0"/>
              <w:spacing w:line="432" w:lineRule="auto"/>
            </w:pP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第五十八条</w:t>
            </w:r>
            <w:r>
              <w:rPr>
                <w:rFonts w:hint="eastAsia" w:ascii="宋体" w:hAnsi="宋体" w:eastAsia="宋体" w:cs="宋体"/>
                <w:color w:val="000000"/>
                <w:sz w:val="24"/>
                <w:szCs w:val="24"/>
                <w:u w:val="none"/>
              </w:rPr>
              <w:t>　依照《中华人民共和国水污染防治法》的规定，排水户需要取得排污许可证的，由环境保护主管部门核发；违反《中华人民共和国水污染防治法》的规定排放污水的，由环境保护主管部门处罚。</w:t>
            </w:r>
            <w:r>
              <w:rPr>
                <w:rFonts w:hint="eastAsia" w:ascii="宋体" w:hAnsi="宋体" w:eastAsia="宋体" w:cs="宋体"/>
                <w:color w:val="000000"/>
                <w:sz w:val="24"/>
                <w:szCs w:val="24"/>
                <w:u w:val="none"/>
              </w:rPr>
              <w:br w:type="textWrapping"/>
            </w:r>
            <w:r>
              <w:rPr>
                <w:rFonts w:hint="eastAsia" w:ascii="宋体" w:hAnsi="宋体" w:eastAsia="宋体" w:cs="宋体"/>
                <w:color w:val="000000"/>
                <w:sz w:val="24"/>
                <w:szCs w:val="24"/>
                <w:u w:val="none"/>
              </w:rPr>
              <w:t>　　</w:t>
            </w:r>
            <w:r>
              <w:rPr>
                <w:rStyle w:val="5"/>
                <w:rFonts w:hint="eastAsia" w:ascii="宋体" w:hAnsi="宋体" w:eastAsia="宋体" w:cs="宋体"/>
                <w:color w:val="000000"/>
                <w:sz w:val="24"/>
                <w:szCs w:val="24"/>
                <w:u w:val="none"/>
              </w:rPr>
              <w:t>第五十九条</w:t>
            </w:r>
            <w:r>
              <w:rPr>
                <w:rFonts w:hint="eastAsia" w:ascii="宋体" w:hAnsi="宋体" w:eastAsia="宋体" w:cs="宋体"/>
                <w:color w:val="000000"/>
                <w:sz w:val="24"/>
                <w:szCs w:val="24"/>
                <w:u w:val="none"/>
              </w:rPr>
              <w:t>　本条例自2014年1月1日起施行。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4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2022-03-31T08:52:25Z</dcterms:created>
  <dc:creator>Administrator</dc:creator>
  <cp:lastModifiedBy>杨新颖</cp:lastModifiedBy>
  <dcterms:modified xsi:type="dcterms:W3CDTF">2022-03-31T08:52:53Z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EACA6266FE434D459D4000BBBF071152</vt:lpwstr>
  </property>
</Properties>
</file>