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关于停征、免征和调整部分行政事业性收费有关政策的通知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财税[2018]37号 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公安部、证监会、国家知识产权局，各省、自治区、直辖市财政厅（局）、发展改革委、物价局，新疆生产建设兵团财政局：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为进一步减轻社会负担，促进实体经济发展，现就停征、免征和调整部分行政事业性收费有关政策通知如下：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一、自2018年4月1日起，停征首次申领居民身份证工本费。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二、自2018年1月1日至2020年12月31日，暂免征收证券期货行业机构监管费。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三、自2018年8月1日起，停征专利收费（国内部分）中的专利登记费、公告印刷费、著录事项变更费（专利代理机构、代理人委托关系的变更），PCT（《专利合作条约》）专利申请收费（国际阶段部分）中的传送费；对符合条件的申请人，专利年费的减缴期限由自授予专利权当年起6年内，延长至10年内；对符合条件的发明专利申请，在第一次审查意见通知书答复期限届满前（已提交答复意见的除外），主动申请撤回的，允许退还50%的专利申请实质审查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四、上述收费的清欠收入，按照财政部门规定的渠道全额上缴中央和地方国库。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五、各级财政部门要切实做好经费保障工作，妥善安排相关部门和单位预算，保障其依法履行职责。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六、各地区、各有关部门和单位要严格执行本通知规定，及时制定出台相关配套措施，确保相关政策落实到位。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财政部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国家发展改革委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2018年4月12日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578</Characters>
  <Lines>0</Lines>
  <Paragraphs>0</Paragraphs>
  <TotalTime>0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2022-04-25T07:30:51Z</dcterms:created>
  <dc:creator>Administrator</dc:creator>
  <cp:lastModifiedBy>杨新颖</cp:lastModifiedBy>
  <dcterms:modified xsi:type="dcterms:W3CDTF">2022-04-25T07:30:59Z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735B3A280F00453AAE51A75BE7612C75</vt:lpwstr>
  </property>
</Properties>
</file>